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B7" w:rsidRDefault="00301FB7" w:rsidP="00046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3850" w:rsidRDefault="00923850" w:rsidP="00923850">
      <w:pPr>
        <w:jc w:val="center"/>
      </w:pPr>
    </w:p>
    <w:p w:rsidR="00923850" w:rsidRDefault="00433199" w:rsidP="00923850">
      <w:pPr>
        <w:jc w:val="center"/>
      </w:pPr>
      <w:r w:rsidRPr="00433199">
        <w:rPr>
          <w:noProof/>
          <w:lang w:eastAsia="ru-RU"/>
        </w:rPr>
        <w:drawing>
          <wp:inline distT="0" distB="0" distL="0" distR="0">
            <wp:extent cx="5940425" cy="8560812"/>
            <wp:effectExtent l="0" t="0" r="3175" b="0"/>
            <wp:docPr id="2" name="Рисунок 2" descr="C:\Users\Ключик Золотой\Downloads\17286325602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ючик Золотой\Downloads\172863256029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Pr="00181D0B" w:rsidRDefault="00923850" w:rsidP="00F93537">
      <w:pPr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9"/>
      </w:tblGrid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3850" w:rsidRPr="00181D0B" w:rsidRDefault="00923850" w:rsidP="0092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Паспорт корпоративной программы</w:t>
            </w:r>
          </w:p>
        </w:tc>
        <w:tc>
          <w:tcPr>
            <w:tcW w:w="1559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3850" w:rsidRPr="00181D0B" w:rsidRDefault="00A240BF" w:rsidP="00A2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Актуальность внедрения, цели и задачи корпоративной программы</w:t>
            </w:r>
          </w:p>
        </w:tc>
        <w:tc>
          <w:tcPr>
            <w:tcW w:w="1559" w:type="dxa"/>
          </w:tcPr>
          <w:p w:rsidR="00046D95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50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483997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240BF" w:rsidRPr="00181D0B" w:rsidRDefault="00A240BF" w:rsidP="00A240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Этапы реализации мероприятий программы</w:t>
            </w:r>
          </w:p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850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483997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3850" w:rsidRPr="00181D0B" w:rsidRDefault="00046D95" w:rsidP="00A2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="00A240BF" w:rsidRPr="00181D0B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559" w:type="dxa"/>
          </w:tcPr>
          <w:p w:rsidR="00923850" w:rsidRPr="00181D0B" w:rsidRDefault="00E3717D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275DC4" w:rsidRPr="00181D0B" w:rsidRDefault="00275DC4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923850" w:rsidRPr="00181D0B" w:rsidRDefault="00923850" w:rsidP="00923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Корпоративной программы «Укрепление здоровья на рабочем месте»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115"/>
        <w:gridCol w:w="5531"/>
      </w:tblGrid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Наименование корпоративной программы</w:t>
            </w:r>
          </w:p>
        </w:tc>
        <w:tc>
          <w:tcPr>
            <w:tcW w:w="553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 рабочем месте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531" w:type="dxa"/>
          </w:tcPr>
          <w:p w:rsidR="00051D8C" w:rsidRPr="00181D0B" w:rsidRDefault="00844BA4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Цель и задачи корпоративной программы</w:t>
            </w:r>
          </w:p>
        </w:tc>
        <w:tc>
          <w:tcPr>
            <w:tcW w:w="5531" w:type="dxa"/>
          </w:tcPr>
          <w:p w:rsidR="00051D8C" w:rsidRPr="00181D0B" w:rsidRDefault="00F85B88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Увеличение ценностей здорового образа жизни, формирование осознанного отношения к своему здоровью и повышение трудового потенциала через вовлечение руководства и работающих в мероприятия по укреплению здоровья, а также создание условий, способствующих повышению приверженности к ЗОЖ.</w:t>
            </w:r>
          </w:p>
          <w:p w:rsidR="00284CC0" w:rsidRPr="00181D0B" w:rsidRDefault="00284CC0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Задачи: 1. Выявление и профилактика основных факторов риска возникновения неинфекционных заболеваний</w:t>
            </w:r>
            <w:r w:rsidR="00396CD9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CC0" w:rsidRPr="00181D0B" w:rsidRDefault="00284CC0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2. Стимулирование и создание условий для занятий физической активностью </w:t>
            </w:r>
            <w:r w:rsidR="00396CD9" w:rsidRPr="00181D0B">
              <w:rPr>
                <w:rFonts w:ascii="Times New Roman" w:hAnsi="Times New Roman" w:cs="Times New Roman"/>
                <w:sz w:val="24"/>
                <w:szCs w:val="24"/>
              </w:rPr>
              <w:t>сотрудниками;</w:t>
            </w:r>
          </w:p>
          <w:p w:rsidR="00396CD9" w:rsidRPr="00181D0B" w:rsidRDefault="00396CD9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3. Разработка и проведение профилактических и пропагандистских мероприятий, способствующих отказу от вредных привычек среди работников;</w:t>
            </w:r>
          </w:p>
          <w:p w:rsidR="00396CD9" w:rsidRPr="00181D0B" w:rsidRDefault="00396CD9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среды для информирования сотр</w:t>
            </w:r>
            <w:r w:rsidR="00D3640F" w:rsidRPr="00181D0B">
              <w:rPr>
                <w:rFonts w:ascii="Times New Roman" w:hAnsi="Times New Roman" w:cs="Times New Roman"/>
                <w:sz w:val="24"/>
                <w:szCs w:val="24"/>
              </w:rPr>
              <w:t>удников о ЗОЖ, профилактике хронических неинфекционных заболеваний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F85B88" w:rsidRPr="00181D0B" w:rsidTr="00051D8C">
        <w:tc>
          <w:tcPr>
            <w:tcW w:w="421" w:type="dxa"/>
          </w:tcPr>
          <w:p w:rsidR="00F85B88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F85B88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Направления корпоративной программы</w:t>
            </w:r>
          </w:p>
        </w:tc>
        <w:tc>
          <w:tcPr>
            <w:tcW w:w="5531" w:type="dxa"/>
          </w:tcPr>
          <w:p w:rsidR="00F85B88" w:rsidRPr="00181D0B" w:rsidRDefault="00E146EA" w:rsidP="00E146EA">
            <w:pPr>
              <w:pStyle w:val="a3"/>
              <w:numPr>
                <w:ilvl w:val="0"/>
                <w:numId w:val="2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6EA" w:rsidRPr="00181D0B" w:rsidRDefault="00D34BD7" w:rsidP="00D34BD7">
            <w:pPr>
              <w:pStyle w:val="a3"/>
              <w:numPr>
                <w:ilvl w:val="0"/>
                <w:numId w:val="2"/>
              </w:numPr>
              <w:ind w:left="43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Управление стресса;</w:t>
            </w:r>
          </w:p>
          <w:p w:rsidR="00D34BD7" w:rsidRPr="00181D0B" w:rsidRDefault="00D34BD7" w:rsidP="00D34BD7">
            <w:pPr>
              <w:pStyle w:val="a3"/>
              <w:numPr>
                <w:ilvl w:val="0"/>
                <w:numId w:val="2"/>
              </w:numPr>
              <w:ind w:left="43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Здоровое питание;</w:t>
            </w:r>
          </w:p>
          <w:p w:rsidR="00D34BD7" w:rsidRPr="00181D0B" w:rsidRDefault="00A62293" w:rsidP="00A6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Отказ от курения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531" w:type="dxa"/>
          </w:tcPr>
          <w:p w:rsidR="00051D8C" w:rsidRPr="00181D0B" w:rsidRDefault="00E146EA" w:rsidP="00E1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Профсоюз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, собственные средства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результативности</w:t>
            </w:r>
          </w:p>
        </w:tc>
        <w:tc>
          <w:tcPr>
            <w:tcW w:w="5531" w:type="dxa"/>
          </w:tcPr>
          <w:p w:rsidR="00051D8C" w:rsidRPr="00181D0B" w:rsidRDefault="00E146EA" w:rsidP="00E146EA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Изменение показателей развития риска хронических неинфекционных заболеваний в сторону улучшения;</w:t>
            </w:r>
          </w:p>
          <w:p w:rsidR="00C4312C" w:rsidRPr="00181D0B" w:rsidRDefault="00C4312C" w:rsidP="00E146EA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работников, охваченных профилактическими мероприятиями по ЗОЖ, включая информационно-коммуникационные кампании до 75 процентов (от общей численности работников). 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работников о вреде потребления табака, и других факторах риска ХНИЗ (на 10 процентов). 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работников, отказавшихся от курения (на 15 процентов). </w:t>
            </w:r>
          </w:p>
          <w:p w:rsidR="00E146EA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Снижение числа случаев временной нетрудоспособности (на 10 процентов).</w:t>
            </w:r>
          </w:p>
          <w:p w:rsidR="00D34BD7" w:rsidRPr="00181D0B" w:rsidRDefault="00D34BD7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125"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сотрудников, регулярно употребляющих полезные продукты (рыба, овощи, зелень, кисломолочные продукты и т.д.)</w:t>
            </w:r>
          </w:p>
          <w:p w:rsidR="00865125" w:rsidRPr="00181D0B" w:rsidRDefault="00865125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Доля лиц с выявленными факторами риска неинфекционных заболеваний от списочной численности работников;</w:t>
            </w:r>
          </w:p>
          <w:p w:rsidR="00865125" w:rsidRPr="00181D0B" w:rsidRDefault="00865125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образовательных мероприятий по вопросам ЗОЖ;</w:t>
            </w:r>
          </w:p>
          <w:p w:rsidR="00865125" w:rsidRPr="00181D0B" w:rsidRDefault="00865125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 организации, охваченных медицинскими осмотрами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>скрининговыми</w:t>
            </w:r>
            <w:proofErr w:type="spellEnd"/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медицинскими исследованиями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диспансеризацией;</w:t>
            </w:r>
          </w:p>
          <w:p w:rsidR="00865125" w:rsidRPr="00181D0B" w:rsidRDefault="00A66CF3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спортивных соревнований в рамках корпоративной программы;</w:t>
            </w:r>
          </w:p>
          <w:p w:rsidR="00A66CF3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приема горячей пищи, питьевой воды на рабочем месте;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 организации действует политика приверженности принципам здорового образа жизни;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для здоровья рабочих мест;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Имеется инфраструктура в организации, способствующая ведению ЗОЖ;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 организации действует социальная политика поддержки сотрудников</w:t>
            </w:r>
            <w:r w:rsidR="00863726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726" w:rsidRPr="00181D0B" w:rsidRDefault="00863726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сотрудников, имеющих нормальные показатели артериального давления.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корпоративной программы</w:t>
            </w:r>
          </w:p>
        </w:tc>
        <w:tc>
          <w:tcPr>
            <w:tcW w:w="5531" w:type="dxa"/>
          </w:tcPr>
          <w:p w:rsidR="00051D8C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Повышение уровня культуры здоровья среди сотрудников;</w:t>
            </w:r>
          </w:p>
          <w:p w:rsidR="00E146EA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Сокращение числа листков нетрудоспособности;</w:t>
            </w:r>
          </w:p>
          <w:p w:rsidR="00E146EA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ведущих здоровый образ жизни, 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активностью;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здоровой психоэмоциональной среды в коллективе, снижение количества работников, имеющих вредные привычки.</w:t>
            </w:r>
          </w:p>
        </w:tc>
      </w:tr>
    </w:tbl>
    <w:p w:rsidR="00051D8C" w:rsidRPr="00181D0B" w:rsidRDefault="00051D8C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702A52" w:rsidP="00702A5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Актуальность внедрения, цели и задачи корпоративной программы</w:t>
      </w:r>
    </w:p>
    <w:p w:rsidR="00702A52" w:rsidRPr="00181D0B" w:rsidRDefault="00702A52" w:rsidP="00702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A52" w:rsidRPr="00181D0B" w:rsidRDefault="00702A52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Федеральный проект «Укрепление общественного здоровья» </w:t>
      </w:r>
      <w:r w:rsidR="00D03647" w:rsidRPr="00181D0B">
        <w:rPr>
          <w:rFonts w:ascii="Times New Roman" w:hAnsi="Times New Roman" w:cs="Times New Roman"/>
          <w:sz w:val="24"/>
          <w:szCs w:val="24"/>
        </w:rPr>
        <w:t>национального проекта «Демография» предусматривает решение таких задач, как снижение смертности населения трудоспособного возраста и увеличение доли граждан, ведущих здоровый образ жизни. Одним из направлений проекта является внедрение корпоративных программ «Укрепление здоровья на рабочем месте».</w:t>
      </w:r>
    </w:p>
    <w:p w:rsidR="00D03647" w:rsidRPr="00181D0B" w:rsidRDefault="00D03647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Согласно данным ВОЗ хронические неинфекционные заболевания являются причиной 2/3 случаев преждевременной смерти населения в трудоспособном возрасте, причем основная доля приходится на сердечно-сосудистые заболевания, злокачественные новооб</w:t>
      </w:r>
      <w:r w:rsidR="00D3640F" w:rsidRPr="00181D0B">
        <w:rPr>
          <w:rFonts w:ascii="Times New Roman" w:hAnsi="Times New Roman" w:cs="Times New Roman"/>
          <w:sz w:val="24"/>
          <w:szCs w:val="24"/>
        </w:rPr>
        <w:t>разования и травмы. Причины хронических неинфекционных заболеваний</w:t>
      </w:r>
      <w:r w:rsidRPr="00181D0B">
        <w:rPr>
          <w:rFonts w:ascii="Times New Roman" w:hAnsi="Times New Roman" w:cs="Times New Roman"/>
          <w:sz w:val="24"/>
          <w:szCs w:val="24"/>
        </w:rPr>
        <w:t xml:space="preserve"> обусловлены следующими факторами: повышенное артериальное давление, потребление табака, чрезмерное потребление алкоголя, повышенное содержание холестерина крови, избыточная масса тела, низкий уровень потребления фруктов и овощей, малоподвижный образ жизни.</w:t>
      </w:r>
    </w:p>
    <w:p w:rsidR="00320A75" w:rsidRPr="00181D0B" w:rsidRDefault="00320A75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Корпоративные программы укрепления здоровья представляют собой комплекс мер в рамках общей корпоративной культуры предприятия, направленной на оздоровление работников и предполагающей вовлечение их в здоровый образ жизни и профилактические мероприятия для устранения факторов риска хронических заболеваний. </w:t>
      </w:r>
    </w:p>
    <w:p w:rsidR="00923850" w:rsidRPr="00181D0B" w:rsidRDefault="00320A75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Используемые программы помогают работодателям повысить свой имидж, </w:t>
      </w:r>
      <w:r w:rsidR="00D3640F" w:rsidRPr="00181D0B">
        <w:rPr>
          <w:rFonts w:ascii="Times New Roman" w:hAnsi="Times New Roman" w:cs="Times New Roman"/>
          <w:sz w:val="24"/>
          <w:szCs w:val="24"/>
        </w:rPr>
        <w:t xml:space="preserve">способствуют снижению издержек и пустых трат финансов организаций, </w:t>
      </w:r>
      <w:r w:rsidRPr="00181D0B">
        <w:rPr>
          <w:rFonts w:ascii="Times New Roman" w:hAnsi="Times New Roman" w:cs="Times New Roman"/>
          <w:sz w:val="24"/>
          <w:szCs w:val="24"/>
        </w:rPr>
        <w:t>укрепляют корпоративную культуру и создают индивидуальность компании.</w:t>
      </w: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Цель корпоративной программы </w:t>
      </w: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BD5249" w:rsidRPr="00181D0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81D0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D7BB3" w:rsidRPr="00181D0B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работающих, за счет взаимодействия руководства и самих сотрудников в совершенствовании охраны труда, безопасности и благополучия. Создания условий для приверженности здоровому образу жизни, формирование </w:t>
      </w:r>
      <w:r w:rsidRPr="00181D0B">
        <w:rPr>
          <w:rFonts w:ascii="Times New Roman" w:hAnsi="Times New Roman" w:cs="Times New Roman"/>
          <w:sz w:val="24"/>
          <w:szCs w:val="24"/>
        </w:rPr>
        <w:t>ответствен</w:t>
      </w:r>
      <w:r w:rsidR="002D7BB3" w:rsidRPr="00181D0B">
        <w:rPr>
          <w:rFonts w:ascii="Times New Roman" w:hAnsi="Times New Roman" w:cs="Times New Roman"/>
          <w:sz w:val="24"/>
          <w:szCs w:val="24"/>
        </w:rPr>
        <w:t>ного</w:t>
      </w:r>
      <w:r w:rsidRPr="00181D0B">
        <w:rPr>
          <w:rFonts w:ascii="Times New Roman" w:hAnsi="Times New Roman" w:cs="Times New Roman"/>
          <w:sz w:val="24"/>
          <w:szCs w:val="24"/>
        </w:rPr>
        <w:t xml:space="preserve"> отноше</w:t>
      </w:r>
      <w:r w:rsidR="002D7BB3" w:rsidRPr="00181D0B">
        <w:rPr>
          <w:rFonts w:ascii="Times New Roman" w:hAnsi="Times New Roman" w:cs="Times New Roman"/>
          <w:sz w:val="24"/>
          <w:szCs w:val="24"/>
        </w:rPr>
        <w:t>ния</w:t>
      </w:r>
      <w:r w:rsidRPr="00181D0B">
        <w:rPr>
          <w:rFonts w:ascii="Times New Roman" w:hAnsi="Times New Roman" w:cs="Times New Roman"/>
          <w:sz w:val="24"/>
          <w:szCs w:val="24"/>
        </w:rPr>
        <w:t xml:space="preserve"> к собственному здоровью</w:t>
      </w:r>
      <w:r w:rsidR="002D7BB3" w:rsidRPr="00181D0B">
        <w:rPr>
          <w:rFonts w:ascii="Times New Roman" w:hAnsi="Times New Roman" w:cs="Times New Roman"/>
          <w:sz w:val="24"/>
          <w:szCs w:val="24"/>
        </w:rPr>
        <w:t xml:space="preserve"> и</w:t>
      </w:r>
      <w:r w:rsidRPr="00181D0B">
        <w:rPr>
          <w:rFonts w:ascii="Times New Roman" w:hAnsi="Times New Roman" w:cs="Times New Roman"/>
          <w:sz w:val="24"/>
          <w:szCs w:val="24"/>
        </w:rPr>
        <w:t xml:space="preserve"> культуры общественного здоровья.</w:t>
      </w:r>
    </w:p>
    <w:p w:rsidR="00BD5249" w:rsidRPr="00181D0B" w:rsidRDefault="00BD5249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D0B">
        <w:rPr>
          <w:rFonts w:ascii="Times New Roman" w:hAnsi="Times New Roman" w:cs="Times New Roman"/>
          <w:i/>
          <w:sz w:val="24"/>
          <w:szCs w:val="24"/>
        </w:rPr>
        <w:t>Для достижения поставленной цели, необходимо решить следующие задачи:</w:t>
      </w:r>
    </w:p>
    <w:p w:rsidR="002D7BB3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1. </w:t>
      </w:r>
      <w:r w:rsidR="00BD5249" w:rsidRPr="00181D0B">
        <w:rPr>
          <w:rFonts w:ascii="Times New Roman" w:hAnsi="Times New Roman" w:cs="Times New Roman"/>
          <w:sz w:val="24"/>
          <w:szCs w:val="24"/>
        </w:rPr>
        <w:t>П</w:t>
      </w:r>
      <w:r w:rsidR="002D7BB3" w:rsidRPr="00181D0B">
        <w:rPr>
          <w:rFonts w:ascii="Times New Roman" w:hAnsi="Times New Roman" w:cs="Times New Roman"/>
          <w:sz w:val="24"/>
          <w:szCs w:val="24"/>
        </w:rPr>
        <w:t>овышение уровня грамотности работников в вопросах здоровья (информационная среда, уголки здоровья, образовательные мероприятия (</w:t>
      </w:r>
      <w:proofErr w:type="spellStart"/>
      <w:r w:rsidR="002D7BB3" w:rsidRPr="00181D0B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2D7BB3" w:rsidRPr="00181D0B">
        <w:rPr>
          <w:rFonts w:ascii="Times New Roman" w:hAnsi="Times New Roman" w:cs="Times New Roman"/>
          <w:sz w:val="24"/>
          <w:szCs w:val="24"/>
        </w:rPr>
        <w:t xml:space="preserve">, мастер-классы и т.д.), коммуникационные компании (консультации специалистов, школы здоровья и т.д.)) </w:t>
      </w:r>
    </w:p>
    <w:p w:rsidR="002D7BB3" w:rsidRPr="00181D0B" w:rsidRDefault="002D7BB3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2. </w:t>
      </w:r>
      <w:r w:rsidR="00BD5249" w:rsidRPr="00181D0B">
        <w:rPr>
          <w:rFonts w:ascii="Times New Roman" w:hAnsi="Times New Roman" w:cs="Times New Roman"/>
          <w:sz w:val="24"/>
          <w:szCs w:val="24"/>
        </w:rPr>
        <w:t>В</w:t>
      </w:r>
      <w:r w:rsidRPr="00181D0B">
        <w:rPr>
          <w:rFonts w:ascii="Times New Roman" w:hAnsi="Times New Roman" w:cs="Times New Roman"/>
          <w:sz w:val="24"/>
          <w:szCs w:val="24"/>
        </w:rPr>
        <w:t>ыяв</w:t>
      </w:r>
      <w:r w:rsidR="00BD5249" w:rsidRPr="00181D0B">
        <w:rPr>
          <w:rFonts w:ascii="Times New Roman" w:hAnsi="Times New Roman" w:cs="Times New Roman"/>
          <w:sz w:val="24"/>
          <w:szCs w:val="24"/>
        </w:rPr>
        <w:t>ление факторов риска, а также</w:t>
      </w:r>
      <w:r w:rsidRPr="00181D0B">
        <w:rPr>
          <w:rFonts w:ascii="Times New Roman" w:hAnsi="Times New Roman" w:cs="Times New Roman"/>
          <w:sz w:val="24"/>
          <w:szCs w:val="24"/>
        </w:rPr>
        <w:t xml:space="preserve"> формирование навыков по коррекции факторов риска (Дни здоровья, медицинские осмотры, </w:t>
      </w:r>
      <w:r w:rsidR="00DA1182" w:rsidRPr="00181D0B">
        <w:rPr>
          <w:rFonts w:ascii="Times New Roman" w:hAnsi="Times New Roman" w:cs="Times New Roman"/>
          <w:sz w:val="24"/>
          <w:szCs w:val="24"/>
        </w:rPr>
        <w:t xml:space="preserve">диспансеризация, </w:t>
      </w:r>
      <w:proofErr w:type="spellStart"/>
      <w:r w:rsidR="00DA1182" w:rsidRPr="00181D0B">
        <w:rPr>
          <w:rFonts w:ascii="Times New Roman" w:hAnsi="Times New Roman" w:cs="Times New Roman"/>
          <w:sz w:val="24"/>
          <w:szCs w:val="24"/>
        </w:rPr>
        <w:t>скрининговые</w:t>
      </w:r>
      <w:proofErr w:type="spellEnd"/>
      <w:r w:rsidR="00DA1182" w:rsidRPr="00181D0B">
        <w:rPr>
          <w:rFonts w:ascii="Times New Roman" w:hAnsi="Times New Roman" w:cs="Times New Roman"/>
          <w:sz w:val="24"/>
          <w:szCs w:val="24"/>
        </w:rPr>
        <w:t xml:space="preserve"> программы и т.д.),</w:t>
      </w:r>
    </w:p>
    <w:p w:rsidR="00DA1182" w:rsidRPr="00181D0B" w:rsidRDefault="00DA1182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3. </w:t>
      </w:r>
      <w:r w:rsidR="00BD5249" w:rsidRPr="00181D0B">
        <w:rPr>
          <w:rFonts w:ascii="Times New Roman" w:hAnsi="Times New Roman" w:cs="Times New Roman"/>
          <w:sz w:val="24"/>
          <w:szCs w:val="24"/>
        </w:rPr>
        <w:t>С</w:t>
      </w:r>
      <w:r w:rsidR="004F685C" w:rsidRPr="00181D0B">
        <w:rPr>
          <w:rFonts w:ascii="Times New Roman" w:hAnsi="Times New Roman" w:cs="Times New Roman"/>
          <w:sz w:val="24"/>
          <w:szCs w:val="24"/>
        </w:rPr>
        <w:t>оздание здорового окружения (формирование инфраструктуры на рабочем месте, способствующей рациональному питанию, отказу от вредных привычек, повышению качества жизни и др.)</w:t>
      </w:r>
    </w:p>
    <w:p w:rsidR="00BD5249" w:rsidRPr="00181D0B" w:rsidRDefault="00BD5249" w:rsidP="00BD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38C" w:rsidRPr="00181D0B" w:rsidRDefault="00773B96" w:rsidP="00BD52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D0B">
        <w:rPr>
          <w:rFonts w:ascii="Times New Roman" w:hAnsi="Times New Roman" w:cs="Times New Roman"/>
          <w:i/>
          <w:sz w:val="24"/>
          <w:szCs w:val="24"/>
        </w:rPr>
        <w:t xml:space="preserve">Информационное обеспечение, наличие обратной связи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Актуальная информация по формированию здорового образа жизни систематически размещается: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4B238C" w:rsidRPr="00181D0B">
        <w:rPr>
          <w:rFonts w:ascii="Times New Roman" w:hAnsi="Times New Roman" w:cs="Times New Roman"/>
          <w:sz w:val="24"/>
          <w:szCs w:val="24"/>
        </w:rPr>
        <w:t xml:space="preserve">ГБУЗ </w:t>
      </w:r>
      <w:r w:rsidRPr="00181D0B">
        <w:rPr>
          <w:rFonts w:ascii="Times New Roman" w:hAnsi="Times New Roman" w:cs="Times New Roman"/>
          <w:sz w:val="24"/>
          <w:szCs w:val="24"/>
        </w:rPr>
        <w:t xml:space="preserve">«Центр общественного здоровья и медицинской профилактики»,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- сайтах медицинских организаций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- на официальном сайте, информационном стенде организации, в которой осуществляется реализация Программы, </w:t>
      </w:r>
    </w:p>
    <w:p w:rsidR="00367AE8" w:rsidRPr="00181D0B" w:rsidRDefault="00844BA4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социальной сети ВК</w:t>
      </w:r>
      <w:r w:rsidR="00773B96" w:rsidRPr="00181D0B">
        <w:rPr>
          <w:rFonts w:ascii="Times New Roman" w:hAnsi="Times New Roman" w:cs="Times New Roman"/>
          <w:sz w:val="24"/>
          <w:szCs w:val="24"/>
        </w:rPr>
        <w:t>.</w:t>
      </w:r>
    </w:p>
    <w:p w:rsidR="00046D95" w:rsidRPr="00181D0B" w:rsidRDefault="00046D95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640" w:rsidRPr="00181D0B" w:rsidRDefault="00F37640" w:rsidP="00F3764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37640" w:rsidRPr="00181D0B" w:rsidRDefault="00AB2D00" w:rsidP="00AB2D0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Этапы реализации мероприятий программы</w:t>
      </w:r>
    </w:p>
    <w:p w:rsidR="00AB2D00" w:rsidRPr="00181D0B" w:rsidRDefault="00AB2D00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5821B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Разработка, реализация, мониторинг и оценка корпоративных программ укрепления здоровья на рабочем месте это поэтапный процесс взаимно связанных действий на основе программного подхода и комплекса мер по управлению охраной здоровья и безопасностью труда, который включает:</w:t>
      </w: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C9737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6790" cy="3089910"/>
            <wp:effectExtent l="0" t="57150" r="0" b="5334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D00" w:rsidRPr="00181D0B" w:rsidRDefault="00AB2D00" w:rsidP="00AB2D0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1D0B">
        <w:rPr>
          <w:rFonts w:ascii="Times New Roman" w:hAnsi="Times New Roman" w:cs="Times New Roman"/>
          <w:b/>
          <w:i/>
          <w:sz w:val="24"/>
          <w:szCs w:val="24"/>
        </w:rPr>
        <w:t xml:space="preserve">Этап: Организационный </w:t>
      </w:r>
      <w:r w:rsidR="00BD5249" w:rsidRPr="00181D0B">
        <w:rPr>
          <w:rFonts w:ascii="Times New Roman" w:hAnsi="Times New Roman" w:cs="Times New Roman"/>
          <w:b/>
          <w:i/>
          <w:sz w:val="24"/>
          <w:szCs w:val="24"/>
        </w:rPr>
        <w:t>– (Сроки-  до одного месяца)</w:t>
      </w:r>
    </w:p>
    <w:p w:rsidR="0030566C" w:rsidRPr="00181D0B" w:rsidRDefault="000062BB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1.</w:t>
      </w:r>
      <w:r w:rsidR="0030566C" w:rsidRPr="00181D0B">
        <w:rPr>
          <w:rFonts w:ascii="Times New Roman" w:hAnsi="Times New Roman" w:cs="Times New Roman"/>
          <w:sz w:val="24"/>
          <w:szCs w:val="24"/>
        </w:rPr>
        <w:t xml:space="preserve">Заключение соглашения с районной поликлиникой Еравнинского района </w:t>
      </w:r>
    </w:p>
    <w:p w:rsidR="00A740F2" w:rsidRPr="00181D0B" w:rsidRDefault="0030566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2 Создание рабочей группы</w:t>
      </w:r>
    </w:p>
    <w:p w:rsidR="00A740F2" w:rsidRPr="00181D0B" w:rsidRDefault="00A740F2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Заведующая Бадмаева Б.К.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Старший воспитатель Кирикова Ю.А.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Пре</w:t>
      </w:r>
      <w:r w:rsidR="00844BA4">
        <w:rPr>
          <w:rFonts w:ascii="Times New Roman" w:hAnsi="Times New Roman" w:cs="Times New Roman"/>
          <w:sz w:val="24"/>
          <w:szCs w:val="24"/>
        </w:rPr>
        <w:t xml:space="preserve">дседатель профсоюза </w:t>
      </w:r>
      <w:proofErr w:type="spellStart"/>
      <w:r w:rsidR="00844BA4">
        <w:rPr>
          <w:rFonts w:ascii="Times New Roman" w:hAnsi="Times New Roman" w:cs="Times New Roman"/>
          <w:sz w:val="24"/>
          <w:szCs w:val="24"/>
        </w:rPr>
        <w:t>Димова</w:t>
      </w:r>
      <w:proofErr w:type="spellEnd"/>
      <w:r w:rsidR="00844BA4">
        <w:rPr>
          <w:rFonts w:ascii="Times New Roman" w:hAnsi="Times New Roman" w:cs="Times New Roman"/>
          <w:sz w:val="24"/>
          <w:szCs w:val="24"/>
        </w:rPr>
        <w:t xml:space="preserve"> Л.А</w:t>
      </w:r>
      <w:r w:rsidRPr="00181D0B">
        <w:rPr>
          <w:rFonts w:ascii="Times New Roman" w:hAnsi="Times New Roman" w:cs="Times New Roman"/>
          <w:sz w:val="24"/>
          <w:szCs w:val="24"/>
        </w:rPr>
        <w:t>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Медсестра Саватеева О.Л.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Специалист по охране труда Жданова Ю.А.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М</w:t>
      </w:r>
      <w:r w:rsidR="00844BA4">
        <w:rPr>
          <w:rFonts w:ascii="Times New Roman" w:hAnsi="Times New Roman" w:cs="Times New Roman"/>
          <w:sz w:val="24"/>
          <w:szCs w:val="24"/>
        </w:rPr>
        <w:t>узыкальный работник Куликова Н.В</w:t>
      </w:r>
      <w:r w:rsidRPr="00181D0B">
        <w:rPr>
          <w:rFonts w:ascii="Times New Roman" w:hAnsi="Times New Roman" w:cs="Times New Roman"/>
          <w:sz w:val="24"/>
          <w:szCs w:val="24"/>
        </w:rPr>
        <w:t>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</w:t>
      </w:r>
      <w:r w:rsidR="00844BA4">
        <w:rPr>
          <w:rFonts w:ascii="Times New Roman" w:hAnsi="Times New Roman" w:cs="Times New Roman"/>
          <w:sz w:val="24"/>
          <w:szCs w:val="24"/>
        </w:rPr>
        <w:t xml:space="preserve">        Воспитатели: Доржиева Н.Н</w:t>
      </w:r>
      <w:r w:rsidRPr="00181D0B">
        <w:rPr>
          <w:rFonts w:ascii="Times New Roman" w:hAnsi="Times New Roman" w:cs="Times New Roman"/>
          <w:sz w:val="24"/>
          <w:szCs w:val="24"/>
        </w:rPr>
        <w:t>.</w:t>
      </w:r>
    </w:p>
    <w:p w:rsidR="00095269" w:rsidRPr="00181D0B" w:rsidRDefault="00844BA4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</w:t>
      </w:r>
      <w:r w:rsidR="00095269" w:rsidRPr="00181D0B">
        <w:rPr>
          <w:rFonts w:ascii="Times New Roman" w:hAnsi="Times New Roman" w:cs="Times New Roman"/>
          <w:sz w:val="24"/>
          <w:szCs w:val="24"/>
        </w:rPr>
        <w:t>.</w:t>
      </w:r>
    </w:p>
    <w:p w:rsidR="004F685C" w:rsidRPr="00181D0B" w:rsidRDefault="004F685C" w:rsidP="003C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А) Анализ показателей здоровья работников по доступным источникам (данные о временной нетрудоспособности, данные периодических медицинских осмотров а и др.);</w:t>
      </w:r>
    </w:p>
    <w:p w:rsidR="004F685C" w:rsidRPr="00181D0B" w:rsidRDefault="004F685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Б) Анализ текущей инфраструктуры для здорового образа жизни (наличие спортивных зон, питание в столовых, эргономика, наличие комнат психологической разгрузки и др.);</w:t>
      </w:r>
    </w:p>
    <w:p w:rsidR="004F685C" w:rsidRPr="00181D0B" w:rsidRDefault="003C2722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В) Анализ распространенности факторов риска хронических неинфекционных заболеваний (по результатам опросов, медицинских осмотров) и др.</w:t>
      </w:r>
    </w:p>
    <w:p w:rsidR="00781E8F" w:rsidRPr="00181D0B" w:rsidRDefault="003C05F0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проведение оценки</w:t>
      </w:r>
      <w:r w:rsidR="00AB2D00" w:rsidRPr="00181D0B">
        <w:rPr>
          <w:rFonts w:ascii="Times New Roman" w:hAnsi="Times New Roman" w:cs="Times New Roman"/>
          <w:sz w:val="24"/>
          <w:szCs w:val="24"/>
        </w:rPr>
        <w:t xml:space="preserve"> </w:t>
      </w:r>
      <w:r w:rsidR="00977876" w:rsidRPr="00181D0B">
        <w:rPr>
          <w:rFonts w:ascii="Times New Roman" w:hAnsi="Times New Roman" w:cs="Times New Roman"/>
          <w:sz w:val="24"/>
          <w:szCs w:val="24"/>
        </w:rPr>
        <w:t>потенциаль</w:t>
      </w:r>
      <w:r w:rsidR="00781E8F" w:rsidRPr="00181D0B">
        <w:rPr>
          <w:rFonts w:ascii="Times New Roman" w:hAnsi="Times New Roman" w:cs="Times New Roman"/>
          <w:sz w:val="24"/>
          <w:szCs w:val="24"/>
        </w:rPr>
        <w:t>ных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ре</w:t>
      </w:r>
      <w:r w:rsidR="00781E8F" w:rsidRPr="00181D0B">
        <w:rPr>
          <w:rFonts w:ascii="Times New Roman" w:hAnsi="Times New Roman" w:cs="Times New Roman"/>
          <w:sz w:val="24"/>
          <w:szCs w:val="24"/>
        </w:rPr>
        <w:t>сурсов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организации (финансы, кадры, материальное и техническое обеспечение, организационный компонент). </w:t>
      </w:r>
    </w:p>
    <w:p w:rsidR="003C05F0" w:rsidRPr="00181D0B" w:rsidRDefault="003C05F0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E8F" w:rsidRPr="00181D0B" w:rsidRDefault="00781E8F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42E4" w:rsidRPr="00181D0B" w:rsidRDefault="00FC42E4" w:rsidP="00095269">
      <w:pPr>
        <w:spacing w:after="0"/>
        <w:ind w:left="10" w:right="2854"/>
        <w:jc w:val="center"/>
        <w:rPr>
          <w:rFonts w:ascii="Times New Roman" w:hAnsi="Times New Roman" w:cs="Times New Roman"/>
        </w:rPr>
      </w:pPr>
      <w:bookmarkStart w:id="0" w:name="_GoBack"/>
      <w:r w:rsidRPr="00181D0B">
        <w:rPr>
          <w:rFonts w:ascii="Times New Roman" w:hAnsi="Times New Roman" w:cs="Times New Roman"/>
          <w:b/>
        </w:rPr>
        <w:t xml:space="preserve">План реализации проекта. </w:t>
      </w:r>
      <w:r w:rsidRPr="00181D0B">
        <w:rPr>
          <w:rFonts w:ascii="Times New Roman" w:hAnsi="Times New Roman" w:cs="Times New Roman"/>
        </w:rPr>
        <w:t xml:space="preserve"> </w:t>
      </w:r>
    </w:p>
    <w:p w:rsidR="00FC42E4" w:rsidRPr="00181D0B" w:rsidRDefault="00FC42E4" w:rsidP="00FC42E4">
      <w:pPr>
        <w:spacing w:after="0"/>
        <w:ind w:left="706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  <w:b/>
        </w:rPr>
        <w:t xml:space="preserve"> </w:t>
      </w:r>
      <w:r w:rsidRPr="00181D0B">
        <w:rPr>
          <w:rFonts w:ascii="Times New Roman" w:hAnsi="Times New Roman" w:cs="Times New Roman"/>
        </w:rPr>
        <w:t xml:space="preserve"> </w:t>
      </w:r>
    </w:p>
    <w:tbl>
      <w:tblPr>
        <w:tblW w:w="10138" w:type="dxa"/>
        <w:tblInd w:w="-320" w:type="dxa"/>
        <w:tblCellMar>
          <w:top w:w="19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998"/>
        <w:gridCol w:w="1765"/>
        <w:gridCol w:w="2240"/>
      </w:tblGrid>
      <w:tr w:rsidR="00FC42E4" w:rsidRPr="00181D0B" w:rsidTr="00095269">
        <w:trPr>
          <w:trHeight w:val="7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right="114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Наименование мероприятий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Сроки проведения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Ответственные  </w:t>
            </w:r>
          </w:p>
        </w:tc>
      </w:tr>
      <w:tr w:rsidR="00FC42E4" w:rsidRPr="00181D0B" w:rsidTr="00095269">
        <w:trPr>
          <w:trHeight w:val="1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В</w:t>
            </w:r>
            <w:r w:rsidR="00FC42E4" w:rsidRPr="00181D0B">
              <w:rPr>
                <w:rFonts w:ascii="Times New Roman" w:hAnsi="Times New Roman" w:cs="Times New Roman"/>
              </w:rPr>
              <w:t xml:space="preserve">акцинация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2D3" w:rsidRPr="00181D0B" w:rsidRDefault="00FC42E4" w:rsidP="00FC42E4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Медсестра </w:t>
            </w:r>
            <w:r w:rsidR="00F672D3" w:rsidRPr="00181D0B">
              <w:rPr>
                <w:rFonts w:ascii="Times New Roman" w:hAnsi="Times New Roman" w:cs="Times New Roman"/>
              </w:rPr>
              <w:t>МА</w:t>
            </w:r>
            <w:r w:rsidRPr="00181D0B">
              <w:rPr>
                <w:rFonts w:ascii="Times New Roman" w:hAnsi="Times New Roman" w:cs="Times New Roman"/>
              </w:rPr>
              <w:t xml:space="preserve">ДОУ </w:t>
            </w:r>
          </w:p>
          <w:p w:rsidR="00FC42E4" w:rsidRPr="00181D0B" w:rsidRDefault="00FC42E4" w:rsidP="00FC42E4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</w:t>
            </w:r>
            <w:r w:rsidR="00F672D3" w:rsidRPr="00181D0B">
              <w:rPr>
                <w:rFonts w:ascii="Times New Roman" w:hAnsi="Times New Roman" w:cs="Times New Roman"/>
              </w:rPr>
              <w:t>теева  О. Л.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1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lastRenderedPageBreak/>
              <w:t xml:space="preserve">2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F672D3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М</w:t>
            </w:r>
            <w:r w:rsidR="00FC42E4" w:rsidRPr="00181D0B">
              <w:rPr>
                <w:rFonts w:ascii="Times New Roman" w:hAnsi="Times New Roman" w:cs="Times New Roman"/>
              </w:rPr>
              <w:t xml:space="preserve">едицинский осмотр </w:t>
            </w:r>
          </w:p>
          <w:p w:rsidR="00FC42E4" w:rsidRPr="00181D0B" w:rsidRDefault="00707772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Диспансаризация</w:t>
            </w:r>
            <w:proofErr w:type="spellEnd"/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0"/>
              <w:ind w:right="10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Июл</w:t>
            </w:r>
            <w:r w:rsidR="00FC42E4" w:rsidRPr="00181D0B">
              <w:rPr>
                <w:rFonts w:ascii="Times New Roman" w:hAnsi="Times New Roman" w:cs="Times New Roman"/>
              </w:rPr>
              <w:t xml:space="preserve">ь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Заведующая</w:t>
            </w:r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</w:p>
          <w:p w:rsidR="00707772" w:rsidRPr="00181D0B" w:rsidRDefault="00FC42E4" w:rsidP="00FC42E4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Бадмаева Б.К., </w:t>
            </w:r>
          </w:p>
          <w:p w:rsidR="00FC42E4" w:rsidRPr="00181D0B" w:rsidRDefault="00FC42E4" w:rsidP="00FC42E4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по охране труда  </w:t>
            </w:r>
          </w:p>
          <w:p w:rsidR="00F672D3" w:rsidRPr="00181D0B" w:rsidRDefault="00FC42E4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Жданова Ю.А.</w:t>
            </w:r>
          </w:p>
          <w:p w:rsidR="00F672D3" w:rsidRPr="00181D0B" w:rsidRDefault="00FC42E4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  <w:r w:rsidR="00F672D3" w:rsidRPr="00181D0B">
              <w:rPr>
                <w:rFonts w:ascii="Times New Roman" w:hAnsi="Times New Roman" w:cs="Times New Roman"/>
              </w:rPr>
              <w:t xml:space="preserve">Медсестра МАДОУ </w:t>
            </w:r>
          </w:p>
          <w:p w:rsidR="00F672D3" w:rsidRPr="00181D0B" w:rsidRDefault="00F672D3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 О. Л.</w:t>
            </w:r>
          </w:p>
          <w:p w:rsidR="00FC42E4" w:rsidRPr="00181D0B" w:rsidRDefault="00F672D3" w:rsidP="00F672D3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25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51" w:line="257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У</w:t>
            </w:r>
            <w:r w:rsidR="00FC42E4" w:rsidRPr="00181D0B">
              <w:rPr>
                <w:rFonts w:ascii="Times New Roman" w:hAnsi="Times New Roman" w:cs="Times New Roman"/>
              </w:rPr>
              <w:t xml:space="preserve">частие команды детского сада в районной </w:t>
            </w:r>
            <w:proofErr w:type="spellStart"/>
            <w:proofErr w:type="gramStart"/>
            <w:r w:rsidR="00FC42E4" w:rsidRPr="00181D0B">
              <w:rPr>
                <w:rFonts w:ascii="Times New Roman" w:hAnsi="Times New Roman" w:cs="Times New Roman"/>
              </w:rPr>
              <w:t>спортакиаде</w:t>
            </w:r>
            <w:proofErr w:type="spellEnd"/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  <w:r w:rsidR="00707772" w:rsidRPr="00181D0B">
              <w:rPr>
                <w:rFonts w:ascii="Times New Roman" w:hAnsi="Times New Roman" w:cs="Times New Roman"/>
              </w:rPr>
              <w:t xml:space="preserve"> </w:t>
            </w:r>
            <w:r w:rsidR="00FC42E4" w:rsidRPr="00181D0B">
              <w:rPr>
                <w:rFonts w:ascii="Times New Roman" w:hAnsi="Times New Roman" w:cs="Times New Roman"/>
              </w:rPr>
              <w:t>работников</w:t>
            </w:r>
            <w:proofErr w:type="gramEnd"/>
            <w:r w:rsidR="00FC42E4" w:rsidRPr="00181D0B">
              <w:rPr>
                <w:rFonts w:ascii="Times New Roman" w:hAnsi="Times New Roman" w:cs="Times New Roman"/>
              </w:rPr>
              <w:t xml:space="preserve"> образования </w:t>
            </w:r>
          </w:p>
          <w:p w:rsidR="00F672D3" w:rsidRPr="00181D0B" w:rsidRDefault="00F672D3" w:rsidP="00FC42E4">
            <w:pPr>
              <w:spacing w:after="51" w:line="257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Участие в спортивном празднике « </w:t>
            </w:r>
            <w:proofErr w:type="spellStart"/>
            <w:r w:rsidRPr="00181D0B">
              <w:rPr>
                <w:rFonts w:ascii="Times New Roman" w:hAnsi="Times New Roman" w:cs="Times New Roman"/>
              </w:rPr>
              <w:t>Сурхарбан</w:t>
            </w:r>
            <w:proofErr w:type="spellEnd"/>
            <w:r w:rsidRPr="00181D0B">
              <w:rPr>
                <w:rFonts w:ascii="Times New Roman" w:hAnsi="Times New Roman" w:cs="Times New Roman"/>
              </w:rPr>
              <w:t>»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2D3" w:rsidRPr="00181D0B" w:rsidRDefault="00F672D3" w:rsidP="00F672D3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F672D3" w:rsidRPr="00181D0B" w:rsidRDefault="00F672D3" w:rsidP="00F672D3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Бадмаева Б.К., </w:t>
            </w:r>
          </w:p>
          <w:p w:rsidR="00FC42E4" w:rsidRPr="00181D0B" w:rsidRDefault="00FC42E4" w:rsidP="00FC42E4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844BA4" w:rsidP="00FC42E4">
            <w:pPr>
              <w:spacing w:after="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  <w:r w:rsidR="00FC42E4" w:rsidRPr="00181D0B">
              <w:rPr>
                <w:rFonts w:ascii="Times New Roman" w:hAnsi="Times New Roman" w:cs="Times New Roman"/>
              </w:rPr>
              <w:t>.</w:t>
            </w:r>
          </w:p>
          <w:p w:rsidR="00FC42E4" w:rsidRPr="00181D0B" w:rsidRDefault="00FC42E4" w:rsidP="00FC42E4">
            <w:pPr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</w:p>
          <w:p w:rsidR="00FC42E4" w:rsidRPr="00181D0B" w:rsidRDefault="00FC42E4" w:rsidP="00FC42E4">
            <w:pPr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Кирикова Ю.А.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3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Участие сотрудников ДОУ в районных  конкурсах спортивной направленности</w:t>
            </w:r>
          </w:p>
          <w:p w:rsidR="00707772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«Мама, папа, я – спортивная семья», </w:t>
            </w:r>
          </w:p>
          <w:p w:rsidR="00FC42E4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«Веселые старты», </w:t>
            </w:r>
          </w:p>
          <w:p w:rsidR="00707772" w:rsidRPr="00181D0B" w:rsidRDefault="00707772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Всероссийская Неделя ЗОЖ»</w:t>
            </w:r>
          </w:p>
          <w:p w:rsidR="00707772" w:rsidRPr="00181D0B" w:rsidRDefault="00707772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День защиты детей»</w:t>
            </w:r>
          </w:p>
          <w:p w:rsidR="00F672D3" w:rsidRPr="00181D0B" w:rsidRDefault="00F672D3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Всероссийский день скандинавской ходьбы»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55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Заведующая Бадмаева Б.К.</w:t>
            </w:r>
          </w:p>
          <w:p w:rsidR="00FC42E4" w:rsidRPr="00181D0B" w:rsidRDefault="00FC42E4" w:rsidP="00FC42E4">
            <w:pPr>
              <w:spacing w:after="55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844BA4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</w:p>
          <w:p w:rsidR="00FC42E4" w:rsidRPr="00181D0B" w:rsidRDefault="00FC42E4" w:rsidP="00FC42E4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FC42E4" w:rsidRPr="00181D0B" w:rsidRDefault="00844BA4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МФ</w:t>
            </w:r>
          </w:p>
          <w:p w:rsidR="00095269" w:rsidRPr="00181D0B" w:rsidRDefault="00844BA4" w:rsidP="00FC42E4">
            <w:pPr>
              <w:spacing w:after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Доржиева НН</w:t>
            </w:r>
            <w:r w:rsidR="00095269" w:rsidRPr="00181D0B">
              <w:rPr>
                <w:rFonts w:ascii="Times New Roman" w:hAnsi="Times New Roman" w:cs="Times New Roman"/>
              </w:rPr>
              <w:t>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42E4" w:rsidRPr="00181D0B" w:rsidRDefault="00FC42E4" w:rsidP="00FC42E4">
      <w:pPr>
        <w:spacing w:after="0"/>
        <w:ind w:left="346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 </w:t>
      </w:r>
    </w:p>
    <w:tbl>
      <w:tblPr>
        <w:tblW w:w="10239" w:type="dxa"/>
        <w:tblInd w:w="-421" w:type="dxa"/>
        <w:tblCellMar>
          <w:top w:w="1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051"/>
        <w:gridCol w:w="859"/>
        <w:gridCol w:w="189"/>
        <w:gridCol w:w="1765"/>
        <w:gridCol w:w="2240"/>
      </w:tblGrid>
      <w:tr w:rsidR="00FC42E4" w:rsidRPr="00181D0B" w:rsidTr="00095269">
        <w:trPr>
          <w:trHeight w:val="25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113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Участие </w:t>
            </w:r>
            <w:r w:rsidRPr="00181D0B">
              <w:rPr>
                <w:rFonts w:ascii="Times New Roman" w:hAnsi="Times New Roman" w:cs="Times New Roman"/>
              </w:rPr>
              <w:tab/>
              <w:t xml:space="preserve">в </w:t>
            </w:r>
            <w:r w:rsidRPr="00181D0B">
              <w:rPr>
                <w:rFonts w:ascii="Times New Roman" w:hAnsi="Times New Roman" w:cs="Times New Roman"/>
              </w:rPr>
              <w:tab/>
              <w:t xml:space="preserve">фестивалях выполнение норм ГТО  сотрудниками ДОУ 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ГТО 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Заведующая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Бадмаева Б.К.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Медсестра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О.Л.</w:t>
            </w:r>
          </w:p>
          <w:p w:rsidR="00FC42E4" w:rsidRPr="00181D0B" w:rsidRDefault="00FC42E4" w:rsidP="00FC42E4">
            <w:pPr>
              <w:spacing w:after="53" w:line="262" w:lineRule="auto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844BA4" w:rsidP="00FC42E4">
            <w:pPr>
              <w:spacing w:after="4"/>
              <w:ind w:left="10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  <w:r w:rsidR="00707772" w:rsidRPr="00181D0B">
              <w:rPr>
                <w:rFonts w:ascii="Times New Roman" w:hAnsi="Times New Roman" w:cs="Times New Roman"/>
              </w:rPr>
              <w:t>.</w:t>
            </w:r>
          </w:p>
          <w:p w:rsidR="00FC42E4" w:rsidRPr="00181D0B" w:rsidRDefault="00FC42E4" w:rsidP="00FC42E4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42E4" w:rsidRPr="00181D0B" w:rsidRDefault="00FC42E4" w:rsidP="00FC42E4">
      <w:pPr>
        <w:spacing w:after="0"/>
        <w:ind w:left="-1354" w:right="11139"/>
        <w:rPr>
          <w:rFonts w:ascii="Times New Roman" w:hAnsi="Times New Roman" w:cs="Times New Roman"/>
        </w:rPr>
      </w:pPr>
    </w:p>
    <w:tbl>
      <w:tblPr>
        <w:tblW w:w="9996" w:type="dxa"/>
        <w:tblInd w:w="-178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81"/>
        <w:gridCol w:w="1765"/>
        <w:gridCol w:w="2240"/>
      </w:tblGrid>
      <w:tr w:rsidR="00FC42E4" w:rsidRPr="00181D0B" w:rsidTr="00095269">
        <w:trPr>
          <w:trHeight w:val="4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lastRenderedPageBreak/>
              <w:t xml:space="preserve">7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 w:right="11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выездных оздоровительных мероприятий (в том числе с участием шефской организации) – походов, прогулок.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707772" w:rsidP="00FC42E4">
            <w:pPr>
              <w:spacing w:after="4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Заведующая Бадмаева Б.К.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профсоюзной первичной организации </w:t>
            </w:r>
          </w:p>
          <w:p w:rsidR="00707772" w:rsidRPr="00181D0B" w:rsidRDefault="00844BA4" w:rsidP="00FC42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</w:t>
            </w:r>
          </w:p>
        </w:tc>
      </w:tr>
      <w:tr w:rsidR="00FC42E4" w:rsidRPr="00181D0B" w:rsidTr="00095269">
        <w:trPr>
          <w:trHeight w:val="21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8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горячего питания и витаминизация сотрудников.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Заведующая Бадмаева Б.К.</w:t>
            </w:r>
            <w:r w:rsidR="00FC42E4" w:rsidRPr="00181D0B">
              <w:rPr>
                <w:rFonts w:ascii="Times New Roman" w:hAnsi="Times New Roman" w:cs="Times New Roman"/>
              </w:rPr>
              <w:t>, работники пищеблока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Баранова А.В.</w:t>
            </w:r>
          </w:p>
          <w:p w:rsidR="00FC42E4" w:rsidRPr="00181D0B" w:rsidRDefault="00844BA4" w:rsidP="00FC42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ДМ</w:t>
            </w:r>
            <w:r w:rsidR="00707772" w:rsidRPr="00181D0B">
              <w:rPr>
                <w:rFonts w:ascii="Times New Roman" w:hAnsi="Times New Roman" w:cs="Times New Roman"/>
              </w:rPr>
              <w:t>.</w:t>
            </w:r>
            <w:r w:rsidR="00FC42E4"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10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9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 </w:t>
            </w:r>
            <w:r w:rsidRPr="00181D0B">
              <w:rPr>
                <w:rFonts w:ascii="Times New Roman" w:hAnsi="Times New Roman" w:cs="Times New Roman"/>
              </w:rPr>
              <w:tab/>
              <w:t xml:space="preserve">производственной гимнастики.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844BA4" w:rsidP="00FC42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 рук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</w:p>
          <w:p w:rsidR="00707772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Куликова Н.В.</w:t>
            </w:r>
          </w:p>
        </w:tc>
      </w:tr>
      <w:tr w:rsidR="00FC42E4" w:rsidRPr="00181D0B" w:rsidTr="00095269">
        <w:trPr>
          <w:trHeight w:val="14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2" w:line="255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Создание информационного стенд</w:t>
            </w:r>
            <w:r w:rsidR="000B7B9F" w:rsidRPr="00181D0B">
              <w:rPr>
                <w:rFonts w:ascii="Times New Roman" w:hAnsi="Times New Roman" w:cs="Times New Roman"/>
              </w:rPr>
              <w:t>а в детском саду «</w:t>
            </w:r>
            <w:proofErr w:type="spellStart"/>
            <w:r w:rsidR="000B7B9F" w:rsidRPr="00181D0B">
              <w:rPr>
                <w:rFonts w:ascii="Times New Roman" w:hAnsi="Times New Roman" w:cs="Times New Roman"/>
              </w:rPr>
              <w:t>Здоровячок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!». </w:t>
            </w:r>
          </w:p>
          <w:p w:rsidR="00FC42E4" w:rsidRPr="00181D0B" w:rsidRDefault="00FC42E4" w:rsidP="00FC42E4">
            <w:pPr>
              <w:spacing w:after="0" w:line="257" w:lineRule="auto"/>
              <w:ind w:left="7" w:right="11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Размещение информации на стенде: «Привычка свыше нам дана», «</w:t>
            </w:r>
            <w:proofErr w:type="spellStart"/>
            <w:r w:rsidRPr="00181D0B">
              <w:rPr>
                <w:rFonts w:ascii="Times New Roman" w:hAnsi="Times New Roman" w:cs="Times New Roman"/>
              </w:rPr>
              <w:t>SOSтояние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здоровья», «10 правил здорового</w:t>
            </w:r>
            <w:r w:rsidR="000B7B9F" w:rsidRPr="00181D0B">
              <w:rPr>
                <w:rFonts w:ascii="Times New Roman" w:hAnsi="Times New Roman" w:cs="Times New Roman"/>
              </w:rPr>
              <w:t xml:space="preserve"> </w:t>
            </w:r>
            <w:r w:rsidRPr="00181D0B">
              <w:rPr>
                <w:rFonts w:ascii="Times New Roman" w:hAnsi="Times New Roman" w:cs="Times New Roman"/>
              </w:rPr>
              <w:t xml:space="preserve">питания», 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«Витаминотерапия», «ГРИПП. Как защитить себя и других» и др.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Кирикова Ю. А.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Медицинский работник  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О.Л.</w:t>
            </w:r>
          </w:p>
        </w:tc>
      </w:tr>
      <w:tr w:rsidR="00707772" w:rsidRPr="00181D0B" w:rsidTr="00095269">
        <w:trPr>
          <w:trHeight w:val="28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11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55" w:line="256" w:lineRule="auto"/>
              <w:ind w:left="7" w:right="108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Информационное обеспечение, наличие обратной связи. Актуальная информация по формированию здорового образа жизни </w:t>
            </w:r>
          </w:p>
          <w:p w:rsidR="00707772" w:rsidRPr="00181D0B" w:rsidRDefault="00707772" w:rsidP="00FC42E4">
            <w:pPr>
              <w:tabs>
                <w:tab w:val="center" w:pos="3015"/>
                <w:tab w:val="right" w:pos="4508"/>
              </w:tabs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систематически </w:t>
            </w:r>
            <w:r w:rsidRPr="00181D0B">
              <w:rPr>
                <w:rFonts w:ascii="Times New Roman" w:hAnsi="Times New Roman" w:cs="Times New Roman"/>
              </w:rPr>
              <w:tab/>
              <w:t xml:space="preserve">размещается </w:t>
            </w:r>
            <w:r w:rsidRPr="00181D0B">
              <w:rPr>
                <w:rFonts w:ascii="Times New Roman" w:hAnsi="Times New Roman" w:cs="Times New Roman"/>
              </w:rPr>
              <w:tab/>
              <w:t xml:space="preserve">на  </w:t>
            </w:r>
          </w:p>
          <w:p w:rsidR="00707772" w:rsidRPr="00181D0B" w:rsidRDefault="00707772" w:rsidP="00FC42E4">
            <w:pPr>
              <w:spacing w:after="1" w:line="256" w:lineRule="auto"/>
              <w:ind w:left="7" w:righ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информационном стенде учреждения, официальном сайте, в мобильном</w:t>
            </w:r>
            <w:r w:rsidR="00844BA4">
              <w:rPr>
                <w:rFonts w:ascii="Times New Roman" w:hAnsi="Times New Roman" w:cs="Times New Roman"/>
              </w:rPr>
              <w:t xml:space="preserve"> приложении    </w:t>
            </w:r>
            <w:proofErr w:type="spellStart"/>
            <w:proofErr w:type="gramStart"/>
            <w:r w:rsidR="00844BA4">
              <w:rPr>
                <w:rFonts w:ascii="Times New Roman" w:hAnsi="Times New Roman" w:cs="Times New Roman"/>
              </w:rPr>
              <w:t>Viber</w:t>
            </w:r>
            <w:proofErr w:type="spellEnd"/>
            <w:r w:rsidR="00844BA4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="00844BA4">
              <w:rPr>
                <w:rFonts w:ascii="Times New Roman" w:hAnsi="Times New Roman" w:cs="Times New Roman"/>
              </w:rPr>
              <w:t xml:space="preserve"> ВК</w:t>
            </w:r>
            <w:r w:rsidRPr="00181D0B">
              <w:rPr>
                <w:rFonts w:ascii="Times New Roman" w:hAnsi="Times New Roman" w:cs="Times New Roman"/>
              </w:rPr>
              <w:t xml:space="preserve">. </w:t>
            </w:r>
          </w:p>
          <w:p w:rsidR="00707772" w:rsidRPr="00181D0B" w:rsidRDefault="00707772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63D" w:rsidRPr="00181D0B" w:rsidRDefault="00707772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  <w:r w:rsidR="002D763D" w:rsidRPr="00181D0B">
              <w:rPr>
                <w:rFonts w:ascii="Times New Roman" w:hAnsi="Times New Roman" w:cs="Times New Roman"/>
              </w:rPr>
              <w:t xml:space="preserve"> Кирикова Ю.А.</w:t>
            </w:r>
          </w:p>
          <w:p w:rsidR="002D763D" w:rsidRPr="00181D0B" w:rsidRDefault="002D763D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</w:p>
          <w:p w:rsidR="00707772" w:rsidRPr="00181D0B" w:rsidRDefault="00707772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707772" w:rsidRPr="00181D0B" w:rsidRDefault="00707772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707772" w:rsidRPr="00181D0B" w:rsidRDefault="00844BA4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7772" w:rsidRPr="00181D0B" w:rsidTr="00095269">
        <w:trPr>
          <w:trHeight w:val="17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12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69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конкурсов среди сотрудников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«Самая здоровая группа»,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«Самая спортивная группа»,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«Лучший спортсмен ДОУ»  и др.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69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  <w:r w:rsidR="00095269" w:rsidRPr="00181D0B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707772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Бадмаева Б.К.</w:t>
            </w:r>
          </w:p>
          <w:p w:rsidR="00095269" w:rsidRPr="00181D0B" w:rsidRDefault="00095269" w:rsidP="00095269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095269" w:rsidRPr="00181D0B" w:rsidRDefault="00095269" w:rsidP="00095269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095269" w:rsidRPr="00181D0B" w:rsidRDefault="00844BA4" w:rsidP="000952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</w:t>
            </w:r>
            <w:r w:rsidR="00095269" w:rsidRPr="00181D0B">
              <w:rPr>
                <w:rFonts w:ascii="Times New Roman" w:hAnsi="Times New Roman" w:cs="Times New Roman"/>
              </w:rPr>
              <w:t xml:space="preserve">. </w:t>
            </w:r>
          </w:p>
          <w:p w:rsidR="00095269" w:rsidRPr="00181D0B" w:rsidRDefault="00095269" w:rsidP="00095269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Воспитатели</w:t>
            </w:r>
          </w:p>
          <w:p w:rsidR="00095269" w:rsidRPr="00181D0B" w:rsidRDefault="00844BA4" w:rsidP="00844BA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Пляскина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МФ Доржиева НН</w:t>
            </w:r>
            <w:r w:rsidR="00095269" w:rsidRPr="00181D0B">
              <w:rPr>
                <w:rFonts w:ascii="Times New Roman" w:hAnsi="Times New Roman" w:cs="Times New Roman"/>
              </w:rPr>
              <w:t xml:space="preserve">. </w:t>
            </w:r>
          </w:p>
          <w:p w:rsidR="00095269" w:rsidRPr="00181D0B" w:rsidRDefault="00095269" w:rsidP="00095269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М</w:t>
            </w:r>
            <w:r w:rsidR="00844BA4">
              <w:rPr>
                <w:rFonts w:ascii="Times New Roman" w:hAnsi="Times New Roman" w:cs="Times New Roman"/>
              </w:rPr>
              <w:t>узыкальный работник Куликова НВ</w:t>
            </w:r>
            <w:r w:rsidRPr="00181D0B">
              <w:rPr>
                <w:rFonts w:ascii="Times New Roman" w:hAnsi="Times New Roman" w:cs="Times New Roman"/>
              </w:rPr>
              <w:t>.</w:t>
            </w:r>
          </w:p>
          <w:p w:rsidR="00095269" w:rsidRPr="00181D0B" w:rsidRDefault="00095269" w:rsidP="00095269">
            <w:pPr>
              <w:spacing w:after="1"/>
              <w:rPr>
                <w:rFonts w:ascii="Times New Roman" w:hAnsi="Times New Roman" w:cs="Times New Roman"/>
              </w:rPr>
            </w:pPr>
          </w:p>
          <w:p w:rsidR="00095269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42E4" w:rsidRPr="00181D0B" w:rsidRDefault="00FC42E4" w:rsidP="00FC42E4">
      <w:pPr>
        <w:spacing w:after="33"/>
        <w:ind w:right="8304"/>
        <w:jc w:val="center"/>
        <w:rPr>
          <w:rFonts w:ascii="Times New Roman" w:hAnsi="Times New Roman" w:cs="Times New Roman"/>
        </w:rPr>
      </w:pPr>
    </w:p>
    <w:p w:rsidR="00823FCC" w:rsidRPr="00181D0B" w:rsidRDefault="00823FC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2 этап</w:t>
      </w:r>
      <w:r w:rsidRPr="00181D0B">
        <w:rPr>
          <w:rFonts w:ascii="Times New Roman" w:hAnsi="Times New Roman" w:cs="Times New Roman"/>
          <w:sz w:val="24"/>
          <w:szCs w:val="24"/>
        </w:rPr>
        <w:t xml:space="preserve">: Реализация программы </w:t>
      </w:r>
      <w:proofErr w:type="gramStart"/>
      <w:r w:rsidRPr="00181D0B">
        <w:rPr>
          <w:rFonts w:ascii="Times New Roman" w:hAnsi="Times New Roman" w:cs="Times New Roman"/>
          <w:sz w:val="24"/>
          <w:szCs w:val="24"/>
        </w:rPr>
        <w:t>( срок</w:t>
      </w:r>
      <w:proofErr w:type="gramEnd"/>
      <w:r w:rsidRPr="00181D0B">
        <w:rPr>
          <w:rFonts w:ascii="Times New Roman" w:hAnsi="Times New Roman" w:cs="Times New Roman"/>
          <w:sz w:val="24"/>
          <w:szCs w:val="24"/>
        </w:rPr>
        <w:t xml:space="preserve"> 1 год)</w:t>
      </w:r>
    </w:p>
    <w:p w:rsidR="00823FCC" w:rsidRPr="00181D0B" w:rsidRDefault="00A740F2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П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роведение анкетирования и комплексного обследования здоровья сотрудников для </w:t>
      </w:r>
      <w:bookmarkEnd w:id="0"/>
      <w:r w:rsidR="00977876" w:rsidRPr="00181D0B">
        <w:rPr>
          <w:rFonts w:ascii="Times New Roman" w:hAnsi="Times New Roman" w:cs="Times New Roman"/>
          <w:sz w:val="24"/>
          <w:szCs w:val="24"/>
        </w:rPr>
        <w:t>выявления хронических неинфекционных заболеваний и наблюдение за изменениями показателей.</w:t>
      </w:r>
    </w:p>
    <w:p w:rsidR="00977876" w:rsidRPr="00181D0B" w:rsidRDefault="00D91BE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  <w:sz w:val="24"/>
          <w:szCs w:val="24"/>
        </w:rPr>
        <w:t>Р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еализация профилактических и оздоровительных мероприятий с учетом дифференцированного и </w:t>
      </w:r>
      <w:r w:rsidR="000575A7" w:rsidRPr="00181D0B">
        <w:rPr>
          <w:rFonts w:ascii="Times New Roman" w:hAnsi="Times New Roman" w:cs="Times New Roman"/>
          <w:sz w:val="24"/>
          <w:szCs w:val="24"/>
        </w:rPr>
        <w:t>личностно ориентированного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подходов; реализация мероприятий по пропаганде физической активности; реализация мероприятий по снижению числа работников, имеющих вредные привычки; проведение мероприятий по пропаганде здорового питания и профилактике стрессовых ситуаций</w:t>
      </w:r>
      <w:r w:rsidR="00977876" w:rsidRPr="00181D0B">
        <w:rPr>
          <w:rFonts w:ascii="Times New Roman" w:hAnsi="Times New Roman" w:cs="Times New Roman"/>
        </w:rPr>
        <w:t>.</w:t>
      </w:r>
    </w:p>
    <w:p w:rsidR="00781E8F" w:rsidRPr="00181D0B" w:rsidRDefault="00781E8F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BEB" w:rsidRPr="00181D0B" w:rsidRDefault="00D91BE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3 этап: Мониторинг и оценка р</w:t>
      </w:r>
      <w:r w:rsidR="00C9737D" w:rsidRPr="00181D0B">
        <w:rPr>
          <w:rFonts w:ascii="Times New Roman" w:hAnsi="Times New Roman" w:cs="Times New Roman"/>
          <w:b/>
          <w:sz w:val="24"/>
          <w:szCs w:val="24"/>
        </w:rPr>
        <w:t>еализации мероприятий Программы</w:t>
      </w:r>
      <w:r w:rsidR="00A740F2" w:rsidRPr="00181D0B">
        <w:rPr>
          <w:rFonts w:ascii="Times New Roman" w:hAnsi="Times New Roman" w:cs="Times New Roman"/>
          <w:b/>
          <w:sz w:val="24"/>
          <w:szCs w:val="24"/>
        </w:rPr>
        <w:t xml:space="preserve"> (Сроки 1 месяц</w:t>
      </w:r>
      <w:r w:rsidR="00BD5249" w:rsidRPr="00181D0B">
        <w:rPr>
          <w:rFonts w:ascii="Times New Roman" w:hAnsi="Times New Roman" w:cs="Times New Roman"/>
          <w:b/>
          <w:sz w:val="24"/>
          <w:szCs w:val="24"/>
        </w:rPr>
        <w:t>)</w:t>
      </w:r>
    </w:p>
    <w:p w:rsidR="00A0523D" w:rsidRPr="00181D0B" w:rsidRDefault="00A0523D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A0523D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4 этап</w:t>
      </w:r>
      <w:r w:rsidRPr="00181D0B">
        <w:rPr>
          <w:rFonts w:ascii="Times New Roman" w:hAnsi="Times New Roman" w:cs="Times New Roman"/>
          <w:sz w:val="24"/>
          <w:szCs w:val="24"/>
        </w:rPr>
        <w:t xml:space="preserve">: </w:t>
      </w:r>
      <w:r w:rsidRPr="00181D0B">
        <w:rPr>
          <w:rFonts w:ascii="Times New Roman" w:hAnsi="Times New Roman" w:cs="Times New Roman"/>
          <w:b/>
          <w:sz w:val="24"/>
          <w:szCs w:val="24"/>
        </w:rPr>
        <w:t>Улучшение и коррекция мероприятий</w:t>
      </w:r>
    </w:p>
    <w:p w:rsidR="00181D0B" w:rsidRPr="00181D0B" w:rsidRDefault="00181D0B" w:rsidP="00181D0B">
      <w:pPr>
        <w:spacing w:after="210" w:line="276" w:lineRule="auto"/>
        <w:ind w:left="341" w:right="448"/>
        <w:rPr>
          <w:rFonts w:ascii="Times New Roman" w:hAnsi="Times New Roman" w:cs="Times New Roman"/>
          <w:b/>
        </w:rPr>
      </w:pPr>
    </w:p>
    <w:p w:rsidR="00181D0B" w:rsidRPr="00181D0B" w:rsidRDefault="00181D0B" w:rsidP="00181D0B">
      <w:pPr>
        <w:spacing w:after="210" w:line="276" w:lineRule="auto"/>
        <w:ind w:left="341" w:right="4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181D0B">
        <w:rPr>
          <w:rFonts w:ascii="Times New Roman" w:hAnsi="Times New Roman" w:cs="Times New Roman"/>
          <w:b/>
        </w:rPr>
        <w:t xml:space="preserve">Ожидаемые результаты </w:t>
      </w:r>
      <w:r w:rsidRPr="00181D0B">
        <w:rPr>
          <w:rFonts w:ascii="Times New Roman" w:hAnsi="Times New Roman" w:cs="Times New Roman"/>
        </w:rPr>
        <w:t xml:space="preserve"> </w:t>
      </w:r>
    </w:p>
    <w:p w:rsidR="00181D0B" w:rsidRPr="00181D0B" w:rsidRDefault="00181D0B" w:rsidP="00181D0B">
      <w:pPr>
        <w:numPr>
          <w:ilvl w:val="0"/>
          <w:numId w:val="9"/>
        </w:numPr>
        <w:spacing w:after="15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Обеспечение оптимального тренировочного эффекта касательно повышения функционального состояния организма:   </w:t>
      </w:r>
    </w:p>
    <w:p w:rsidR="00181D0B" w:rsidRPr="00181D0B" w:rsidRDefault="00181D0B" w:rsidP="00181D0B">
      <w:pPr>
        <w:numPr>
          <w:ilvl w:val="1"/>
          <w:numId w:val="9"/>
        </w:numPr>
        <w:spacing w:after="190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восстановление работоспособности, предупреждение переутомления;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общего иммунитета организма;    </w:t>
      </w:r>
    </w:p>
    <w:p w:rsidR="00181D0B" w:rsidRPr="00181D0B" w:rsidRDefault="00181D0B" w:rsidP="00181D0B">
      <w:pPr>
        <w:numPr>
          <w:ilvl w:val="1"/>
          <w:numId w:val="9"/>
        </w:numPr>
        <w:spacing w:after="186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личностного и профессионального роста сотрудников;   </w:t>
      </w:r>
    </w:p>
    <w:p w:rsidR="00181D0B" w:rsidRPr="00181D0B" w:rsidRDefault="00181D0B" w:rsidP="00181D0B">
      <w:pPr>
        <w:numPr>
          <w:ilvl w:val="1"/>
          <w:numId w:val="9"/>
        </w:numPr>
        <w:spacing w:after="179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устранение эмоционального синдрома выгорания у сотрудников;   </w:t>
      </w:r>
    </w:p>
    <w:p w:rsidR="00181D0B" w:rsidRPr="00181D0B" w:rsidRDefault="00181D0B" w:rsidP="00181D0B">
      <w:pPr>
        <w:numPr>
          <w:ilvl w:val="1"/>
          <w:numId w:val="9"/>
        </w:numPr>
        <w:spacing w:after="17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развитие стрессоустойчивости;  </w:t>
      </w:r>
    </w:p>
    <w:p w:rsidR="00181D0B" w:rsidRPr="00181D0B" w:rsidRDefault="00181D0B" w:rsidP="00181D0B">
      <w:pPr>
        <w:numPr>
          <w:ilvl w:val="1"/>
          <w:numId w:val="9"/>
        </w:numPr>
        <w:spacing w:after="182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владение навыкам релаксации.   </w:t>
      </w:r>
    </w:p>
    <w:p w:rsidR="00181D0B" w:rsidRPr="00181D0B" w:rsidRDefault="00181D0B" w:rsidP="00181D0B">
      <w:pPr>
        <w:numPr>
          <w:ilvl w:val="0"/>
          <w:numId w:val="9"/>
        </w:numPr>
        <w:spacing w:after="182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Развитие корпоративной культуры в учреждении: 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формирование благоприятного психологического климата в ДОУ;                 </w:t>
      </w:r>
    </w:p>
    <w:p w:rsidR="00181D0B" w:rsidRPr="00181D0B" w:rsidRDefault="00181D0B" w:rsidP="00181D0B">
      <w:pPr>
        <w:numPr>
          <w:ilvl w:val="1"/>
          <w:numId w:val="9"/>
        </w:numPr>
        <w:spacing w:after="12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улучшение профессионального коммуникативного взаимодействия в коллективе сотрудников, а также при работе с воспитанниками.   </w:t>
      </w:r>
    </w:p>
    <w:p w:rsidR="00181D0B" w:rsidRPr="00181D0B" w:rsidRDefault="00181D0B" w:rsidP="00181D0B">
      <w:pPr>
        <w:numPr>
          <w:ilvl w:val="0"/>
          <w:numId w:val="9"/>
        </w:numPr>
        <w:spacing w:after="36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уровня профессиональных компетенций сотрудников:             - развитие потребности в профессиональном самообразовании, саморазвитии, профессиональном самосовершенствовании, раскрытии творческого, спортивного потенциала; 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эффективности реализации профессиональных задач;   </w:t>
      </w:r>
    </w:p>
    <w:p w:rsidR="00181D0B" w:rsidRPr="00181D0B" w:rsidRDefault="00181D0B" w:rsidP="00181D0B">
      <w:pPr>
        <w:numPr>
          <w:ilvl w:val="1"/>
          <w:numId w:val="9"/>
        </w:numPr>
        <w:spacing w:after="59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lastRenderedPageBreak/>
        <w:t xml:space="preserve">приобретение необходимых в реализации профессиональной деятельности знаний, умений, навыков, а также развития профессионально важных личностных качеств.  </w:t>
      </w:r>
    </w:p>
    <w:p w:rsidR="00181D0B" w:rsidRPr="00181D0B" w:rsidRDefault="00181D0B" w:rsidP="00181D0B">
      <w:pPr>
        <w:numPr>
          <w:ilvl w:val="0"/>
          <w:numId w:val="9"/>
        </w:numPr>
        <w:spacing w:after="13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Снижение количества листов нетрудоспособности сотрудников по больничным листам.  </w:t>
      </w:r>
    </w:p>
    <w:p w:rsidR="00181D0B" w:rsidRPr="00181D0B" w:rsidRDefault="00181D0B" w:rsidP="00181D0B">
      <w:pPr>
        <w:numPr>
          <w:ilvl w:val="0"/>
          <w:numId w:val="9"/>
        </w:numPr>
        <w:spacing w:after="15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Выполнение норм ГТО и получение знаков отличия Всероссийского физкультурно-спортивного комплекса «Готов к труду и обороне». </w:t>
      </w:r>
    </w:p>
    <w:p w:rsidR="00181D0B" w:rsidRPr="00181D0B" w:rsidRDefault="00181D0B" w:rsidP="00181D0B">
      <w:pPr>
        <w:numPr>
          <w:ilvl w:val="0"/>
          <w:numId w:val="9"/>
        </w:numPr>
        <w:spacing w:after="11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Участие и призовые места в городских соревнованиях </w:t>
      </w:r>
      <w:proofErr w:type="spellStart"/>
      <w:r w:rsidRPr="00181D0B">
        <w:rPr>
          <w:rFonts w:ascii="Times New Roman" w:hAnsi="Times New Roman" w:cs="Times New Roman"/>
        </w:rPr>
        <w:t>физкультурнооздоровительной</w:t>
      </w:r>
      <w:proofErr w:type="spellEnd"/>
      <w:r w:rsidRPr="00181D0B">
        <w:rPr>
          <w:rFonts w:ascii="Times New Roman" w:hAnsi="Times New Roman" w:cs="Times New Roman"/>
        </w:rPr>
        <w:t xml:space="preserve"> направленности. </w:t>
      </w:r>
    </w:p>
    <w:p w:rsidR="00181D0B" w:rsidRPr="00181D0B" w:rsidRDefault="00181D0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</w:rPr>
        <w:t xml:space="preserve">Повышение </w:t>
      </w:r>
      <w:proofErr w:type="spellStart"/>
      <w:r w:rsidRPr="00181D0B">
        <w:rPr>
          <w:rFonts w:ascii="Times New Roman" w:hAnsi="Times New Roman" w:cs="Times New Roman"/>
        </w:rPr>
        <w:t>имижда</w:t>
      </w:r>
      <w:proofErr w:type="spellEnd"/>
      <w:r w:rsidRPr="00181D0B">
        <w:rPr>
          <w:rFonts w:ascii="Times New Roman" w:hAnsi="Times New Roman" w:cs="Times New Roman"/>
        </w:rPr>
        <w:t xml:space="preserve"> образовательной организации и её сотрудников</w:t>
      </w:r>
    </w:p>
    <w:sectPr w:rsidR="00181D0B" w:rsidRPr="00181D0B" w:rsidSect="00046D9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72" w:rsidRDefault="00C35A72" w:rsidP="00046D95">
      <w:pPr>
        <w:spacing w:after="0" w:line="240" w:lineRule="auto"/>
      </w:pPr>
      <w:r>
        <w:separator/>
      </w:r>
    </w:p>
  </w:endnote>
  <w:endnote w:type="continuationSeparator" w:id="0">
    <w:p w:rsidR="00C35A72" w:rsidRDefault="00C35A72" w:rsidP="0004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80782"/>
      <w:docPartObj>
        <w:docPartGallery w:val="Page Numbers (Bottom of Page)"/>
        <w:docPartUnique/>
      </w:docPartObj>
    </w:sdtPr>
    <w:sdtEndPr/>
    <w:sdtContent>
      <w:p w:rsidR="00FC42E4" w:rsidRDefault="00864B1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19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C42E4" w:rsidRDefault="00FC42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72" w:rsidRDefault="00C35A72" w:rsidP="00046D95">
      <w:pPr>
        <w:spacing w:after="0" w:line="240" w:lineRule="auto"/>
      </w:pPr>
      <w:r>
        <w:separator/>
      </w:r>
    </w:p>
  </w:footnote>
  <w:footnote w:type="continuationSeparator" w:id="0">
    <w:p w:rsidR="00C35A72" w:rsidRDefault="00C35A72" w:rsidP="0004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71F"/>
    <w:multiLevelType w:val="hybridMultilevel"/>
    <w:tmpl w:val="6B02BE26"/>
    <w:lvl w:ilvl="0" w:tplc="6800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91BF4"/>
    <w:multiLevelType w:val="hybridMultilevel"/>
    <w:tmpl w:val="8BD4A578"/>
    <w:lvl w:ilvl="0" w:tplc="B5E0C74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A3B8F"/>
    <w:multiLevelType w:val="hybridMultilevel"/>
    <w:tmpl w:val="42B697B6"/>
    <w:lvl w:ilvl="0" w:tplc="AD4A66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E997A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E7DEA">
      <w:start w:val="1"/>
      <w:numFmt w:val="bullet"/>
      <w:lvlText w:val="▪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69D98">
      <w:start w:val="1"/>
      <w:numFmt w:val="bullet"/>
      <w:lvlText w:val="•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EA422E">
      <w:start w:val="1"/>
      <w:numFmt w:val="bullet"/>
      <w:lvlText w:val="o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A5FD0">
      <w:start w:val="1"/>
      <w:numFmt w:val="bullet"/>
      <w:lvlText w:val="▪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CCFFE">
      <w:start w:val="1"/>
      <w:numFmt w:val="bullet"/>
      <w:lvlText w:val="•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C4FFA">
      <w:start w:val="1"/>
      <w:numFmt w:val="bullet"/>
      <w:lvlText w:val="o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14AD0C">
      <w:start w:val="1"/>
      <w:numFmt w:val="bullet"/>
      <w:lvlText w:val="▪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149E6"/>
    <w:multiLevelType w:val="multilevel"/>
    <w:tmpl w:val="764E16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6735FD"/>
    <w:multiLevelType w:val="hybridMultilevel"/>
    <w:tmpl w:val="1EEA554A"/>
    <w:lvl w:ilvl="0" w:tplc="79844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4512D5"/>
    <w:multiLevelType w:val="hybridMultilevel"/>
    <w:tmpl w:val="3B5C916C"/>
    <w:lvl w:ilvl="0" w:tplc="4C00F24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826AA0">
      <w:start w:val="1"/>
      <w:numFmt w:val="bullet"/>
      <w:lvlText w:val="o"/>
      <w:lvlJc w:val="left"/>
      <w:pPr>
        <w:ind w:left="8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CCC113A">
      <w:start w:val="1"/>
      <w:numFmt w:val="bullet"/>
      <w:lvlRestart w:val="0"/>
      <w:lvlText w:val="•"/>
      <w:lvlJc w:val="left"/>
      <w:pPr>
        <w:ind w:left="14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3C9D46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308998">
      <w:start w:val="1"/>
      <w:numFmt w:val="bullet"/>
      <w:lvlText w:val="o"/>
      <w:lvlJc w:val="left"/>
      <w:pPr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8E20F4C">
      <w:start w:val="1"/>
      <w:numFmt w:val="bullet"/>
      <w:lvlText w:val="▪"/>
      <w:lvlJc w:val="left"/>
      <w:pPr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449F38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44454A">
      <w:start w:val="1"/>
      <w:numFmt w:val="bullet"/>
      <w:lvlText w:val="o"/>
      <w:lvlJc w:val="left"/>
      <w:pPr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D6D96A">
      <w:start w:val="1"/>
      <w:numFmt w:val="bullet"/>
      <w:lvlText w:val="▪"/>
      <w:lvlJc w:val="left"/>
      <w:pPr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0645D2A"/>
    <w:multiLevelType w:val="multilevel"/>
    <w:tmpl w:val="2FA2A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21A6BDB"/>
    <w:multiLevelType w:val="hybridMultilevel"/>
    <w:tmpl w:val="896A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E0466"/>
    <w:multiLevelType w:val="hybridMultilevel"/>
    <w:tmpl w:val="7C184676"/>
    <w:lvl w:ilvl="0" w:tplc="F6D0210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F344B0"/>
    <w:multiLevelType w:val="hybridMultilevel"/>
    <w:tmpl w:val="0696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36"/>
    <w:rsid w:val="000062BB"/>
    <w:rsid w:val="00046D95"/>
    <w:rsid w:val="00051D8C"/>
    <w:rsid w:val="000575A7"/>
    <w:rsid w:val="00092D1A"/>
    <w:rsid w:val="00095269"/>
    <w:rsid w:val="000B7B9F"/>
    <w:rsid w:val="000C5FC9"/>
    <w:rsid w:val="000D0E35"/>
    <w:rsid w:val="001340F3"/>
    <w:rsid w:val="00181D0B"/>
    <w:rsid w:val="001B67D4"/>
    <w:rsid w:val="001E28A0"/>
    <w:rsid w:val="00211225"/>
    <w:rsid w:val="0024231D"/>
    <w:rsid w:val="002641C6"/>
    <w:rsid w:val="00275DC4"/>
    <w:rsid w:val="00284CC0"/>
    <w:rsid w:val="002A78C4"/>
    <w:rsid w:val="002D763D"/>
    <w:rsid w:val="002D7BB3"/>
    <w:rsid w:val="00301FB7"/>
    <w:rsid w:val="0030566C"/>
    <w:rsid w:val="00320A75"/>
    <w:rsid w:val="003420CF"/>
    <w:rsid w:val="00367AE8"/>
    <w:rsid w:val="00396CD9"/>
    <w:rsid w:val="003C05F0"/>
    <w:rsid w:val="003C15B9"/>
    <w:rsid w:val="003C2722"/>
    <w:rsid w:val="00417F92"/>
    <w:rsid w:val="004309CF"/>
    <w:rsid w:val="00433199"/>
    <w:rsid w:val="00435A36"/>
    <w:rsid w:val="00445CE3"/>
    <w:rsid w:val="00446E0A"/>
    <w:rsid w:val="00453480"/>
    <w:rsid w:val="00483997"/>
    <w:rsid w:val="004B238C"/>
    <w:rsid w:val="004B7EE7"/>
    <w:rsid w:val="004F4D57"/>
    <w:rsid w:val="004F685C"/>
    <w:rsid w:val="004F743B"/>
    <w:rsid w:val="005347BA"/>
    <w:rsid w:val="00576810"/>
    <w:rsid w:val="005821B1"/>
    <w:rsid w:val="005B7C30"/>
    <w:rsid w:val="005F2D9D"/>
    <w:rsid w:val="00663B19"/>
    <w:rsid w:val="00684488"/>
    <w:rsid w:val="006C009C"/>
    <w:rsid w:val="006C16D8"/>
    <w:rsid w:val="00702686"/>
    <w:rsid w:val="00702A52"/>
    <w:rsid w:val="00707772"/>
    <w:rsid w:val="00717AC6"/>
    <w:rsid w:val="00735FBA"/>
    <w:rsid w:val="00761BE2"/>
    <w:rsid w:val="00773B96"/>
    <w:rsid w:val="00781E8F"/>
    <w:rsid w:val="007D4079"/>
    <w:rsid w:val="007E7BE8"/>
    <w:rsid w:val="0081279D"/>
    <w:rsid w:val="00823FCC"/>
    <w:rsid w:val="00837CFA"/>
    <w:rsid w:val="00843137"/>
    <w:rsid w:val="00844BA4"/>
    <w:rsid w:val="00852823"/>
    <w:rsid w:val="00863726"/>
    <w:rsid w:val="008639E4"/>
    <w:rsid w:val="00864B13"/>
    <w:rsid w:val="00865125"/>
    <w:rsid w:val="00873276"/>
    <w:rsid w:val="008C13BB"/>
    <w:rsid w:val="008C3A8E"/>
    <w:rsid w:val="008E179B"/>
    <w:rsid w:val="008E39C0"/>
    <w:rsid w:val="008F2693"/>
    <w:rsid w:val="008F347B"/>
    <w:rsid w:val="009168F6"/>
    <w:rsid w:val="00923850"/>
    <w:rsid w:val="009250EC"/>
    <w:rsid w:val="00974606"/>
    <w:rsid w:val="00977876"/>
    <w:rsid w:val="00995576"/>
    <w:rsid w:val="009D3F58"/>
    <w:rsid w:val="009F6D32"/>
    <w:rsid w:val="00A0523D"/>
    <w:rsid w:val="00A240BF"/>
    <w:rsid w:val="00A3659A"/>
    <w:rsid w:val="00A62293"/>
    <w:rsid w:val="00A66CF3"/>
    <w:rsid w:val="00A740F2"/>
    <w:rsid w:val="00A74B71"/>
    <w:rsid w:val="00AB2D00"/>
    <w:rsid w:val="00AC056A"/>
    <w:rsid w:val="00AC1722"/>
    <w:rsid w:val="00B01356"/>
    <w:rsid w:val="00B25110"/>
    <w:rsid w:val="00B41875"/>
    <w:rsid w:val="00BD5249"/>
    <w:rsid w:val="00BD603C"/>
    <w:rsid w:val="00BF7BD5"/>
    <w:rsid w:val="00C35A72"/>
    <w:rsid w:val="00C4312C"/>
    <w:rsid w:val="00C54146"/>
    <w:rsid w:val="00C9737D"/>
    <w:rsid w:val="00CE39F5"/>
    <w:rsid w:val="00D03647"/>
    <w:rsid w:val="00D17057"/>
    <w:rsid w:val="00D31E79"/>
    <w:rsid w:val="00D34BD7"/>
    <w:rsid w:val="00D3640F"/>
    <w:rsid w:val="00D91BEB"/>
    <w:rsid w:val="00DA1182"/>
    <w:rsid w:val="00DD51E3"/>
    <w:rsid w:val="00DE3DFF"/>
    <w:rsid w:val="00DF560F"/>
    <w:rsid w:val="00E146EA"/>
    <w:rsid w:val="00E3717D"/>
    <w:rsid w:val="00E56E8D"/>
    <w:rsid w:val="00F1348B"/>
    <w:rsid w:val="00F37640"/>
    <w:rsid w:val="00F503DD"/>
    <w:rsid w:val="00F672D3"/>
    <w:rsid w:val="00F85B88"/>
    <w:rsid w:val="00F93537"/>
    <w:rsid w:val="00F93DBC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7AE45-D07B-4DC5-948E-DA2DF67B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10"/>
  </w:style>
  <w:style w:type="paragraph" w:styleId="1">
    <w:name w:val="heading 1"/>
    <w:next w:val="a"/>
    <w:link w:val="10"/>
    <w:uiPriority w:val="9"/>
    <w:unhideWhenUsed/>
    <w:qFormat/>
    <w:rsid w:val="000C5FC9"/>
    <w:pPr>
      <w:keepNext/>
      <w:keepLines/>
      <w:spacing w:after="0"/>
      <w:ind w:left="26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50"/>
    <w:pPr>
      <w:ind w:left="720"/>
      <w:contextualSpacing/>
    </w:pPr>
  </w:style>
  <w:style w:type="table" w:styleId="a4">
    <w:name w:val="Table Grid"/>
    <w:basedOn w:val="a1"/>
    <w:uiPriority w:val="59"/>
    <w:rsid w:val="0092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3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4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6D95"/>
  </w:style>
  <w:style w:type="paragraph" w:styleId="a9">
    <w:name w:val="footer"/>
    <w:basedOn w:val="a"/>
    <w:link w:val="aa"/>
    <w:uiPriority w:val="99"/>
    <w:unhideWhenUsed/>
    <w:rsid w:val="0004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D95"/>
  </w:style>
  <w:style w:type="character" w:customStyle="1" w:styleId="10">
    <w:name w:val="Заголовок 1 Знак"/>
    <w:basedOn w:val="a0"/>
    <w:link w:val="1"/>
    <w:rsid w:val="000C5FC9"/>
    <w:rPr>
      <w:rFonts w:ascii="Times New Roman" w:eastAsia="Times New Roman" w:hAnsi="Times New Roman" w:cs="Times New Roman"/>
      <w:b/>
      <w:color w:val="000000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423819-5977-48A8-AAC1-BF7BC0BA7AE8}" type="doc">
      <dgm:prSet loTypeId="urn:microsoft.com/office/officeart/2005/8/layout/cycle2" loCatId="cycle" qsTypeId="urn:microsoft.com/office/officeart/2005/8/quickstyle/3d1" qsCatId="3D" csTypeId="urn:microsoft.com/office/officeart/2005/8/colors/accent3_5" csCatId="accent3" phldr="1"/>
      <dgm:spPr/>
      <dgm:t>
        <a:bodyPr/>
        <a:lstStyle/>
        <a:p>
          <a:endParaRPr lang="ru-RU"/>
        </a:p>
      </dgm:t>
    </dgm:pt>
    <dgm:pt modelId="{26DF7C3C-E6CE-4416-BE3C-4A76AD84EE50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 i="1"/>
            <a:t>1 Этап: Организационный </a:t>
          </a:r>
          <a:endParaRPr lang="ru-RU" sz="1100"/>
        </a:p>
      </dgm:t>
    </dgm:pt>
    <dgm:pt modelId="{F471186B-982D-4E9E-ABB6-87F4B66A9B07}" type="parTrans" cxnId="{126B43CA-906B-43F9-9083-255819307D94}">
      <dgm:prSet/>
      <dgm:spPr/>
      <dgm:t>
        <a:bodyPr/>
        <a:lstStyle/>
        <a:p>
          <a:endParaRPr lang="ru-RU"/>
        </a:p>
      </dgm:t>
    </dgm:pt>
    <dgm:pt modelId="{FA914E1F-9084-4D5F-B839-C0311BA21FA3}" type="sibTrans" cxnId="{126B43CA-906B-43F9-9083-255819307D94}">
      <dgm:prSet/>
      <dgm:spPr/>
      <dgm:t>
        <a:bodyPr/>
        <a:lstStyle/>
        <a:p>
          <a:endParaRPr lang="ru-RU"/>
        </a:p>
      </dgm:t>
    </dgm:pt>
    <dgm:pt modelId="{F98E64BB-62AB-4323-907C-3968F7DAD659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 b="1" i="1"/>
            <a:t>3 этап: Мониторинг и оценка реализации мероприятий Программы</a:t>
          </a:r>
          <a:endParaRPr lang="ru-RU" sz="1050"/>
        </a:p>
      </dgm:t>
    </dgm:pt>
    <dgm:pt modelId="{3B1EC4B0-7A12-4651-98C1-79288CADADB0}" type="parTrans" cxnId="{4E24EC5A-7A8B-47BE-B3EE-2993431F44AB}">
      <dgm:prSet/>
      <dgm:spPr/>
      <dgm:t>
        <a:bodyPr/>
        <a:lstStyle/>
        <a:p>
          <a:endParaRPr lang="ru-RU"/>
        </a:p>
      </dgm:t>
    </dgm:pt>
    <dgm:pt modelId="{CD6385BE-D934-45EE-99EE-71DD003DA036}" type="sibTrans" cxnId="{4E24EC5A-7A8B-47BE-B3EE-2993431F44AB}">
      <dgm:prSet/>
      <dgm:spPr/>
      <dgm:t>
        <a:bodyPr/>
        <a:lstStyle/>
        <a:p>
          <a:endParaRPr lang="ru-RU"/>
        </a:p>
      </dgm:t>
    </dgm:pt>
    <dgm:pt modelId="{BBE5DBF4-3446-4B26-9AD4-0D9516AC0846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4 этап</a:t>
          </a:r>
          <a:r>
            <a:rPr lang="ru-RU" sz="1100"/>
            <a:t>: </a:t>
          </a:r>
          <a:r>
            <a:rPr lang="ru-RU" sz="1100" b="1"/>
            <a:t>Улучшение и коррекция мероприятий</a:t>
          </a:r>
          <a:endParaRPr lang="ru-RU" sz="1100"/>
        </a:p>
      </dgm:t>
    </dgm:pt>
    <dgm:pt modelId="{F97B3FBA-232F-4D43-B139-E54110FF1D14}" type="parTrans" cxnId="{F43BE719-C12E-4B9C-97DA-8EA5AE2F4BF5}">
      <dgm:prSet/>
      <dgm:spPr/>
      <dgm:t>
        <a:bodyPr/>
        <a:lstStyle/>
        <a:p>
          <a:endParaRPr lang="ru-RU"/>
        </a:p>
      </dgm:t>
    </dgm:pt>
    <dgm:pt modelId="{F84A379D-B78C-4453-BB3F-2656B3D79420}" type="sibTrans" cxnId="{F43BE719-C12E-4B9C-97DA-8EA5AE2F4BF5}">
      <dgm:prSet/>
      <dgm:spPr/>
      <dgm:t>
        <a:bodyPr/>
        <a:lstStyle/>
        <a:p>
          <a:endParaRPr lang="ru-RU"/>
        </a:p>
      </dgm:t>
    </dgm:pt>
    <dgm:pt modelId="{399C0179-F877-4BA2-9E7B-F034A7C4547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 i="1"/>
            <a:t>2 этап: Реализация мероприятий</a:t>
          </a:r>
          <a:endParaRPr lang="ru-RU" sz="1100"/>
        </a:p>
      </dgm:t>
    </dgm:pt>
    <dgm:pt modelId="{E6FD97DF-7EE1-4767-AC19-8FB9F6E4290F}" type="parTrans" cxnId="{0B332545-B924-4EEB-8422-B2B710CE1C97}">
      <dgm:prSet/>
      <dgm:spPr/>
      <dgm:t>
        <a:bodyPr/>
        <a:lstStyle/>
        <a:p>
          <a:endParaRPr lang="ru-RU"/>
        </a:p>
      </dgm:t>
    </dgm:pt>
    <dgm:pt modelId="{08CBD7D0-EC7D-4798-A34E-FB43D539FBA5}" type="sibTrans" cxnId="{0B332545-B924-4EEB-8422-B2B710CE1C97}">
      <dgm:prSet/>
      <dgm:spPr/>
      <dgm:t>
        <a:bodyPr/>
        <a:lstStyle/>
        <a:p>
          <a:endParaRPr lang="ru-RU"/>
        </a:p>
      </dgm:t>
    </dgm:pt>
    <dgm:pt modelId="{D12CB489-4B79-4BCE-9F7A-967A5E4407E9}" type="pres">
      <dgm:prSet presAssocID="{14423819-5977-48A8-AAC1-BF7BC0BA7AE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FA4B125-DF1A-4BFD-ADF6-5FC209869F05}" type="pres">
      <dgm:prSet presAssocID="{26DF7C3C-E6CE-4416-BE3C-4A76AD84EE50}" presName="node" presStyleLbl="node1" presStyleIdx="0" presStyleCnt="4" custScaleX="1661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079B9A-6B46-47C7-8D66-FF91360AADEC}" type="pres">
      <dgm:prSet presAssocID="{FA914E1F-9084-4D5F-B839-C0311BA21FA3}" presName="sibTrans" presStyleLbl="sibTrans2D1" presStyleIdx="0" presStyleCnt="4"/>
      <dgm:spPr/>
      <dgm:t>
        <a:bodyPr/>
        <a:lstStyle/>
        <a:p>
          <a:endParaRPr lang="ru-RU"/>
        </a:p>
      </dgm:t>
    </dgm:pt>
    <dgm:pt modelId="{10B601EC-C661-4A93-8488-97EEC36E4361}" type="pres">
      <dgm:prSet presAssocID="{FA914E1F-9084-4D5F-B839-C0311BA21FA3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DB9D844F-D337-4F8A-B4D8-454439DC39E2}" type="pres">
      <dgm:prSet presAssocID="{399C0179-F877-4BA2-9E7B-F034A7C45473}" presName="node" presStyleLbl="node1" presStyleIdx="1" presStyleCnt="4" custScaleX="140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6CC51C-3659-475F-8107-42154CB07AD6}" type="pres">
      <dgm:prSet presAssocID="{08CBD7D0-EC7D-4798-A34E-FB43D539FBA5}" presName="sibTrans" presStyleLbl="sibTrans2D1" presStyleIdx="1" presStyleCnt="4"/>
      <dgm:spPr/>
      <dgm:t>
        <a:bodyPr/>
        <a:lstStyle/>
        <a:p>
          <a:endParaRPr lang="ru-RU"/>
        </a:p>
      </dgm:t>
    </dgm:pt>
    <dgm:pt modelId="{8EE97F76-02CE-4D57-AA65-A25946CDE368}" type="pres">
      <dgm:prSet presAssocID="{08CBD7D0-EC7D-4798-A34E-FB43D539FBA5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04462264-E582-428D-AB50-DFCC5EC12399}" type="pres">
      <dgm:prSet presAssocID="{F98E64BB-62AB-4323-907C-3968F7DAD659}" presName="node" presStyleLbl="node1" presStyleIdx="2" presStyleCnt="4" custScaleX="1446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69AAE2-30F5-4DC2-88BE-D7942EF4706C}" type="pres">
      <dgm:prSet presAssocID="{CD6385BE-D934-45EE-99EE-71DD003DA036}" presName="sibTrans" presStyleLbl="sibTrans2D1" presStyleIdx="2" presStyleCnt="4"/>
      <dgm:spPr/>
      <dgm:t>
        <a:bodyPr/>
        <a:lstStyle/>
        <a:p>
          <a:endParaRPr lang="ru-RU"/>
        </a:p>
      </dgm:t>
    </dgm:pt>
    <dgm:pt modelId="{DC66B422-0286-4AC3-A7E1-5FB111FB15D7}" type="pres">
      <dgm:prSet presAssocID="{CD6385BE-D934-45EE-99EE-71DD003DA036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6675F862-6CFE-4FD4-9E68-1BF6C52C58D2}" type="pres">
      <dgm:prSet presAssocID="{BBE5DBF4-3446-4B26-9AD4-0D9516AC0846}" presName="node" presStyleLbl="node1" presStyleIdx="3" presStyleCnt="4" custScaleX="1474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2A5A6F-2AF6-4350-8912-502FBC41223A}" type="pres">
      <dgm:prSet presAssocID="{F84A379D-B78C-4453-BB3F-2656B3D79420}" presName="sibTrans" presStyleLbl="sibTrans2D1" presStyleIdx="3" presStyleCnt="4"/>
      <dgm:spPr/>
      <dgm:t>
        <a:bodyPr/>
        <a:lstStyle/>
        <a:p>
          <a:endParaRPr lang="ru-RU"/>
        </a:p>
      </dgm:t>
    </dgm:pt>
    <dgm:pt modelId="{31582BC4-5512-45C2-B668-997544116793}" type="pres">
      <dgm:prSet presAssocID="{F84A379D-B78C-4453-BB3F-2656B3D79420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0B691E6E-F6E3-4BEC-ABAC-B36A12F5D36E}" type="presOf" srcId="{F84A379D-B78C-4453-BB3F-2656B3D79420}" destId="{842A5A6F-2AF6-4350-8912-502FBC41223A}" srcOrd="0" destOrd="0" presId="urn:microsoft.com/office/officeart/2005/8/layout/cycle2"/>
    <dgm:cxn modelId="{ED6E766D-F907-4BA2-BD39-4ECE46D1A203}" type="presOf" srcId="{26DF7C3C-E6CE-4416-BE3C-4A76AD84EE50}" destId="{2FA4B125-DF1A-4BFD-ADF6-5FC209869F05}" srcOrd="0" destOrd="0" presId="urn:microsoft.com/office/officeart/2005/8/layout/cycle2"/>
    <dgm:cxn modelId="{F43BE719-C12E-4B9C-97DA-8EA5AE2F4BF5}" srcId="{14423819-5977-48A8-AAC1-BF7BC0BA7AE8}" destId="{BBE5DBF4-3446-4B26-9AD4-0D9516AC0846}" srcOrd="3" destOrd="0" parTransId="{F97B3FBA-232F-4D43-B139-E54110FF1D14}" sibTransId="{F84A379D-B78C-4453-BB3F-2656B3D79420}"/>
    <dgm:cxn modelId="{933CA05E-AD69-473A-96DC-28DCB3066DC9}" type="presOf" srcId="{FA914E1F-9084-4D5F-B839-C0311BA21FA3}" destId="{10B601EC-C661-4A93-8488-97EEC36E4361}" srcOrd="1" destOrd="0" presId="urn:microsoft.com/office/officeart/2005/8/layout/cycle2"/>
    <dgm:cxn modelId="{126B43CA-906B-43F9-9083-255819307D94}" srcId="{14423819-5977-48A8-AAC1-BF7BC0BA7AE8}" destId="{26DF7C3C-E6CE-4416-BE3C-4A76AD84EE50}" srcOrd="0" destOrd="0" parTransId="{F471186B-982D-4E9E-ABB6-87F4B66A9B07}" sibTransId="{FA914E1F-9084-4D5F-B839-C0311BA21FA3}"/>
    <dgm:cxn modelId="{0F02804E-B300-4670-B305-027DA330862E}" type="presOf" srcId="{399C0179-F877-4BA2-9E7B-F034A7C45473}" destId="{DB9D844F-D337-4F8A-B4D8-454439DC39E2}" srcOrd="0" destOrd="0" presId="urn:microsoft.com/office/officeart/2005/8/layout/cycle2"/>
    <dgm:cxn modelId="{AFC6BEE4-C89F-48FB-B4B6-5BE2B2C57B8A}" type="presOf" srcId="{BBE5DBF4-3446-4B26-9AD4-0D9516AC0846}" destId="{6675F862-6CFE-4FD4-9E68-1BF6C52C58D2}" srcOrd="0" destOrd="0" presId="urn:microsoft.com/office/officeart/2005/8/layout/cycle2"/>
    <dgm:cxn modelId="{5797142D-2FD7-448E-B893-66E4049BBCD7}" type="presOf" srcId="{14423819-5977-48A8-AAC1-BF7BC0BA7AE8}" destId="{D12CB489-4B79-4BCE-9F7A-967A5E4407E9}" srcOrd="0" destOrd="0" presId="urn:microsoft.com/office/officeart/2005/8/layout/cycle2"/>
    <dgm:cxn modelId="{184F5FA5-3434-4808-9D2E-4E5A0C824777}" type="presOf" srcId="{08CBD7D0-EC7D-4798-A34E-FB43D539FBA5}" destId="{C96CC51C-3659-475F-8107-42154CB07AD6}" srcOrd="0" destOrd="0" presId="urn:microsoft.com/office/officeart/2005/8/layout/cycle2"/>
    <dgm:cxn modelId="{0F318C2B-4CFC-49BC-87B1-0AF90001DC3F}" type="presOf" srcId="{08CBD7D0-EC7D-4798-A34E-FB43D539FBA5}" destId="{8EE97F76-02CE-4D57-AA65-A25946CDE368}" srcOrd="1" destOrd="0" presId="urn:microsoft.com/office/officeart/2005/8/layout/cycle2"/>
    <dgm:cxn modelId="{0B332545-B924-4EEB-8422-B2B710CE1C97}" srcId="{14423819-5977-48A8-AAC1-BF7BC0BA7AE8}" destId="{399C0179-F877-4BA2-9E7B-F034A7C45473}" srcOrd="1" destOrd="0" parTransId="{E6FD97DF-7EE1-4767-AC19-8FB9F6E4290F}" sibTransId="{08CBD7D0-EC7D-4798-A34E-FB43D539FBA5}"/>
    <dgm:cxn modelId="{0EDFE1C1-655D-4191-B69F-6BC7C303D062}" type="presOf" srcId="{F98E64BB-62AB-4323-907C-3968F7DAD659}" destId="{04462264-E582-428D-AB50-DFCC5EC12399}" srcOrd="0" destOrd="0" presId="urn:microsoft.com/office/officeart/2005/8/layout/cycle2"/>
    <dgm:cxn modelId="{4E24EC5A-7A8B-47BE-B3EE-2993431F44AB}" srcId="{14423819-5977-48A8-AAC1-BF7BC0BA7AE8}" destId="{F98E64BB-62AB-4323-907C-3968F7DAD659}" srcOrd="2" destOrd="0" parTransId="{3B1EC4B0-7A12-4651-98C1-79288CADADB0}" sibTransId="{CD6385BE-D934-45EE-99EE-71DD003DA036}"/>
    <dgm:cxn modelId="{35B50ACC-623A-4F73-9354-28AFA518F41E}" type="presOf" srcId="{F84A379D-B78C-4453-BB3F-2656B3D79420}" destId="{31582BC4-5512-45C2-B668-997544116793}" srcOrd="1" destOrd="0" presId="urn:microsoft.com/office/officeart/2005/8/layout/cycle2"/>
    <dgm:cxn modelId="{99ECC6AA-6C1E-4754-8E5B-A086F539D4A8}" type="presOf" srcId="{CD6385BE-D934-45EE-99EE-71DD003DA036}" destId="{DC66B422-0286-4AC3-A7E1-5FB111FB15D7}" srcOrd="1" destOrd="0" presId="urn:microsoft.com/office/officeart/2005/8/layout/cycle2"/>
    <dgm:cxn modelId="{D3DCC971-0F57-4643-B9D4-73768CCE4AB6}" type="presOf" srcId="{CD6385BE-D934-45EE-99EE-71DD003DA036}" destId="{7B69AAE2-30F5-4DC2-88BE-D7942EF4706C}" srcOrd="0" destOrd="0" presId="urn:microsoft.com/office/officeart/2005/8/layout/cycle2"/>
    <dgm:cxn modelId="{72F984CE-F716-4783-BEDF-44789A60AD1C}" type="presOf" srcId="{FA914E1F-9084-4D5F-B839-C0311BA21FA3}" destId="{D9079B9A-6B46-47C7-8D66-FF91360AADEC}" srcOrd="0" destOrd="0" presId="urn:microsoft.com/office/officeart/2005/8/layout/cycle2"/>
    <dgm:cxn modelId="{C058C1A7-AF1D-413F-939A-4DB016B408B4}" type="presParOf" srcId="{D12CB489-4B79-4BCE-9F7A-967A5E4407E9}" destId="{2FA4B125-DF1A-4BFD-ADF6-5FC209869F05}" srcOrd="0" destOrd="0" presId="urn:microsoft.com/office/officeart/2005/8/layout/cycle2"/>
    <dgm:cxn modelId="{74C6ED36-EB07-4F71-BCFC-36EAB351289D}" type="presParOf" srcId="{D12CB489-4B79-4BCE-9F7A-967A5E4407E9}" destId="{D9079B9A-6B46-47C7-8D66-FF91360AADEC}" srcOrd="1" destOrd="0" presId="urn:microsoft.com/office/officeart/2005/8/layout/cycle2"/>
    <dgm:cxn modelId="{2B78E958-0C19-40A1-B3B9-E7F47C927D78}" type="presParOf" srcId="{D9079B9A-6B46-47C7-8D66-FF91360AADEC}" destId="{10B601EC-C661-4A93-8488-97EEC36E4361}" srcOrd="0" destOrd="0" presId="urn:microsoft.com/office/officeart/2005/8/layout/cycle2"/>
    <dgm:cxn modelId="{CE08B2C2-B25B-4868-A1FE-F8EF29DBCD34}" type="presParOf" srcId="{D12CB489-4B79-4BCE-9F7A-967A5E4407E9}" destId="{DB9D844F-D337-4F8A-B4D8-454439DC39E2}" srcOrd="2" destOrd="0" presId="urn:microsoft.com/office/officeart/2005/8/layout/cycle2"/>
    <dgm:cxn modelId="{77D26216-4E62-4F31-83D0-9D044B1D20E6}" type="presParOf" srcId="{D12CB489-4B79-4BCE-9F7A-967A5E4407E9}" destId="{C96CC51C-3659-475F-8107-42154CB07AD6}" srcOrd="3" destOrd="0" presId="urn:microsoft.com/office/officeart/2005/8/layout/cycle2"/>
    <dgm:cxn modelId="{8B79AC95-DCBA-4EDB-8959-2C5DE9228117}" type="presParOf" srcId="{C96CC51C-3659-475F-8107-42154CB07AD6}" destId="{8EE97F76-02CE-4D57-AA65-A25946CDE368}" srcOrd="0" destOrd="0" presId="urn:microsoft.com/office/officeart/2005/8/layout/cycle2"/>
    <dgm:cxn modelId="{FDD48ADC-E5E5-4703-A67B-905577D2B7D5}" type="presParOf" srcId="{D12CB489-4B79-4BCE-9F7A-967A5E4407E9}" destId="{04462264-E582-428D-AB50-DFCC5EC12399}" srcOrd="4" destOrd="0" presId="urn:microsoft.com/office/officeart/2005/8/layout/cycle2"/>
    <dgm:cxn modelId="{574E805F-F72A-4C86-B7D3-523DABBD1174}" type="presParOf" srcId="{D12CB489-4B79-4BCE-9F7A-967A5E4407E9}" destId="{7B69AAE2-30F5-4DC2-88BE-D7942EF4706C}" srcOrd="5" destOrd="0" presId="urn:microsoft.com/office/officeart/2005/8/layout/cycle2"/>
    <dgm:cxn modelId="{FE6448FB-C52A-47D6-B55F-08FDB39966B6}" type="presParOf" srcId="{7B69AAE2-30F5-4DC2-88BE-D7942EF4706C}" destId="{DC66B422-0286-4AC3-A7E1-5FB111FB15D7}" srcOrd="0" destOrd="0" presId="urn:microsoft.com/office/officeart/2005/8/layout/cycle2"/>
    <dgm:cxn modelId="{B52B9799-53E3-41FF-A479-A6AEC581F33D}" type="presParOf" srcId="{D12CB489-4B79-4BCE-9F7A-967A5E4407E9}" destId="{6675F862-6CFE-4FD4-9E68-1BF6C52C58D2}" srcOrd="6" destOrd="0" presId="urn:microsoft.com/office/officeart/2005/8/layout/cycle2"/>
    <dgm:cxn modelId="{1A0B9672-9B37-4027-AF2C-F28A7208C9B4}" type="presParOf" srcId="{D12CB489-4B79-4BCE-9F7A-967A5E4407E9}" destId="{842A5A6F-2AF6-4350-8912-502FBC41223A}" srcOrd="7" destOrd="0" presId="urn:microsoft.com/office/officeart/2005/8/layout/cycle2"/>
    <dgm:cxn modelId="{4C54686E-5982-4C62-BF64-4D8BD74E8E20}" type="presParOf" srcId="{842A5A6F-2AF6-4350-8912-502FBC41223A}" destId="{31582BC4-5512-45C2-B668-99754411679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A4B125-DF1A-4BFD-ADF6-5FC209869F05}">
      <dsp:nvSpPr>
        <dsp:cNvPr id="0" name=""/>
        <dsp:cNvSpPr/>
      </dsp:nvSpPr>
      <dsp:spPr>
        <a:xfrm>
          <a:off x="2128724" y="547"/>
          <a:ext cx="1642350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/>
            <a:t>1 Этап: Организационный </a:t>
          </a:r>
          <a:endParaRPr lang="ru-RU" sz="1100" kern="1200"/>
        </a:p>
      </dsp:txBody>
      <dsp:txXfrm>
        <a:off x="2369241" y="145280"/>
        <a:ext cx="1161316" cy="698836"/>
      </dsp:txXfrm>
    </dsp:sp>
    <dsp:sp modelId="{D9079B9A-6B46-47C7-8D66-FF91360AADEC}">
      <dsp:nvSpPr>
        <dsp:cNvPr id="0" name=""/>
        <dsp:cNvSpPr/>
      </dsp:nvSpPr>
      <dsp:spPr>
        <a:xfrm rot="2700000">
          <a:off x="3397995" y="859970"/>
          <a:ext cx="167905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405372" y="908871"/>
        <a:ext cx="117534" cy="200131"/>
      </dsp:txXfrm>
    </dsp:sp>
    <dsp:sp modelId="{DB9D844F-D337-4F8A-B4D8-454439DC39E2}">
      <dsp:nvSpPr>
        <dsp:cNvPr id="0" name=""/>
        <dsp:cNvSpPr/>
      </dsp:nvSpPr>
      <dsp:spPr>
        <a:xfrm>
          <a:off x="3304583" y="1050803"/>
          <a:ext cx="1391143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/>
            <a:t>2 этап: Реализация мероприятий</a:t>
          </a:r>
          <a:endParaRPr lang="ru-RU" sz="1100" kern="1200"/>
        </a:p>
      </dsp:txBody>
      <dsp:txXfrm>
        <a:off x="3508311" y="1195536"/>
        <a:ext cx="983687" cy="698836"/>
      </dsp:txXfrm>
    </dsp:sp>
    <dsp:sp modelId="{C96CC51C-3659-475F-8107-42154CB07AD6}">
      <dsp:nvSpPr>
        <dsp:cNvPr id="0" name=""/>
        <dsp:cNvSpPr/>
      </dsp:nvSpPr>
      <dsp:spPr>
        <a:xfrm rot="8100000">
          <a:off x="3390172" y="1897870"/>
          <a:ext cx="180583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769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769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769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" kern="1200"/>
        </a:p>
      </dsp:txBody>
      <dsp:txXfrm rot="10800000">
        <a:off x="3436413" y="1945426"/>
        <a:ext cx="126408" cy="200131"/>
      </dsp:txXfrm>
    </dsp:sp>
    <dsp:sp modelId="{04462264-E582-428D-AB50-DFCC5EC12399}">
      <dsp:nvSpPr>
        <dsp:cNvPr id="0" name=""/>
        <dsp:cNvSpPr/>
      </dsp:nvSpPr>
      <dsp:spPr>
        <a:xfrm>
          <a:off x="2235041" y="2101060"/>
          <a:ext cx="1429717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i="1" kern="1200"/>
            <a:t>3 этап: Мониторинг и оценка реализации мероприятий Программы</a:t>
          </a:r>
          <a:endParaRPr lang="ru-RU" sz="1050" kern="1200"/>
        </a:p>
      </dsp:txBody>
      <dsp:txXfrm>
        <a:off x="2444418" y="2245793"/>
        <a:ext cx="1010963" cy="698836"/>
      </dsp:txXfrm>
    </dsp:sp>
    <dsp:sp modelId="{7B69AAE2-30F5-4DC2-88BE-D7942EF4706C}">
      <dsp:nvSpPr>
        <dsp:cNvPr id="0" name=""/>
        <dsp:cNvSpPr/>
      </dsp:nvSpPr>
      <dsp:spPr>
        <a:xfrm rot="13500000">
          <a:off x="2341532" y="1908066"/>
          <a:ext cx="175996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1539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1539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1539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" kern="1200"/>
        </a:p>
      </dsp:txBody>
      <dsp:txXfrm rot="10800000">
        <a:off x="2386599" y="1993443"/>
        <a:ext cx="123197" cy="200131"/>
      </dsp:txXfrm>
    </dsp:sp>
    <dsp:sp modelId="{6675F862-6CFE-4FD4-9E68-1BF6C52C58D2}">
      <dsp:nvSpPr>
        <dsp:cNvPr id="0" name=""/>
        <dsp:cNvSpPr/>
      </dsp:nvSpPr>
      <dsp:spPr>
        <a:xfrm>
          <a:off x="1171062" y="1050803"/>
          <a:ext cx="1457162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4 этап</a:t>
          </a:r>
          <a:r>
            <a:rPr lang="ru-RU" sz="1100" kern="1200"/>
            <a:t>: </a:t>
          </a:r>
          <a:r>
            <a:rPr lang="ru-RU" sz="1100" b="1" kern="1200"/>
            <a:t>Улучшение и коррекция мероприятий</a:t>
          </a:r>
          <a:endParaRPr lang="ru-RU" sz="1100" kern="1200"/>
        </a:p>
      </dsp:txBody>
      <dsp:txXfrm>
        <a:off x="1384458" y="1195536"/>
        <a:ext cx="1030370" cy="698836"/>
      </dsp:txXfrm>
    </dsp:sp>
    <dsp:sp modelId="{842A5A6F-2AF6-4350-8912-502FBC41223A}">
      <dsp:nvSpPr>
        <dsp:cNvPr id="0" name=""/>
        <dsp:cNvSpPr/>
      </dsp:nvSpPr>
      <dsp:spPr>
        <a:xfrm rot="18900000">
          <a:off x="2332623" y="863539"/>
          <a:ext cx="163318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2309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2309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2309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" kern="1200"/>
        </a:p>
      </dsp:txBody>
      <dsp:txXfrm>
        <a:off x="2339798" y="947571"/>
        <a:ext cx="114323" cy="200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ЦОЗИМП</dc:creator>
  <cp:lastModifiedBy>Ключик Золотой</cp:lastModifiedBy>
  <cp:revision>5</cp:revision>
  <cp:lastPrinted>2024-10-10T08:06:00Z</cp:lastPrinted>
  <dcterms:created xsi:type="dcterms:W3CDTF">2024-10-10T08:07:00Z</dcterms:created>
  <dcterms:modified xsi:type="dcterms:W3CDTF">2024-10-11T07:46:00Z</dcterms:modified>
</cp:coreProperties>
</file>